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065978" w:rsidRPr="001D0D5E" w:rsidRDefault="00065978"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8225" cy="2410460"/>
                        </a:xfrm>
                        <a:prstGeom prst="rect">
                          <a:avLst/>
                        </a:prstGeom>
                      </pic:spPr>
                    </pic:pic>
                  </a:graphicData>
                </a:graphic>
              </wp:anchor>
            </w:drawing>
          </w:r>
        </w:p>
        <w:p w:rsidR="00065978" w:rsidRDefault="00065978" w:rsidP="001D0D5E">
          <w:pPr>
            <w:jc w:val="center"/>
            <w:rPr>
              <w:rFonts w:ascii="Cambria" w:hAnsi="Cambria"/>
              <w:b/>
              <w:sz w:val="64"/>
              <w:szCs w:val="64"/>
            </w:rPr>
          </w:pPr>
          <w:r w:rsidRPr="001D0D5E">
            <w:rPr>
              <w:rFonts w:ascii="Cambria" w:hAnsi="Cambria"/>
              <w:b/>
              <w:sz w:val="64"/>
              <w:szCs w:val="64"/>
            </w:rPr>
            <w:t>CCGPS</w:t>
          </w:r>
        </w:p>
        <w:p w:rsidR="00065978" w:rsidRDefault="00065978" w:rsidP="001D0D5E">
          <w:pPr>
            <w:jc w:val="center"/>
            <w:rPr>
              <w:rFonts w:ascii="Cambria" w:hAnsi="Cambria"/>
              <w:b/>
              <w:sz w:val="64"/>
              <w:szCs w:val="64"/>
            </w:rPr>
          </w:pPr>
          <w:r>
            <w:rPr>
              <w:rFonts w:ascii="Cambria" w:hAnsi="Cambria"/>
              <w:b/>
              <w:sz w:val="64"/>
              <w:szCs w:val="64"/>
            </w:rPr>
            <w:t>Curriculum Map</w:t>
          </w:r>
        </w:p>
        <w:p w:rsidR="00065978" w:rsidRDefault="00065978" w:rsidP="001D0D5E">
          <w:pPr>
            <w:jc w:val="center"/>
            <w:rPr>
              <w:rFonts w:ascii="Cambria" w:hAnsi="Cambria"/>
              <w:b/>
              <w:sz w:val="64"/>
              <w:szCs w:val="64"/>
            </w:rPr>
          </w:pPr>
        </w:p>
        <w:p w:rsidR="00065978" w:rsidRDefault="00065978" w:rsidP="001D0D5E">
          <w:pPr>
            <w:jc w:val="center"/>
            <w:rPr>
              <w:rFonts w:ascii="Cambria" w:hAnsi="Cambria"/>
              <w:b/>
              <w:sz w:val="64"/>
              <w:szCs w:val="64"/>
            </w:rPr>
          </w:pPr>
        </w:p>
        <w:p w:rsidR="00065978" w:rsidRDefault="009A60A9"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065978" w:rsidRPr="001D0D5E" w:rsidRDefault="00065978"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065978" w:rsidRDefault="00065978" w:rsidP="00650D3E">
          <w:pPr>
            <w:rPr>
              <w:rFonts w:ascii="Cambria" w:hAnsi="Cambria"/>
              <w:sz w:val="64"/>
              <w:szCs w:val="64"/>
            </w:rPr>
          </w:pPr>
        </w:p>
        <w:p w:rsidR="00065978" w:rsidRDefault="00065978" w:rsidP="00650D3E">
          <w:pPr>
            <w:rPr>
              <w:rFonts w:ascii="Cambria" w:hAnsi="Cambria"/>
              <w:sz w:val="52"/>
              <w:szCs w:val="52"/>
            </w:rPr>
          </w:pPr>
        </w:p>
        <w:p w:rsidR="00065978" w:rsidRPr="001B0EB2" w:rsidRDefault="009A60A9" w:rsidP="00650D3E">
          <w:pPr>
            <w:rPr>
              <w:rFonts w:ascii="Cambria" w:hAnsi="Cambria"/>
              <w:sz w:val="52"/>
              <w:szCs w:val="52"/>
            </w:rPr>
          </w:pPr>
          <w:r>
            <w:fldChar w:fldCharType="begin"/>
          </w:r>
          <w:r>
            <w:instrText xml:space="preserve"> TITLE  "Type Grade Here" \* Caps  \* MERGEFORMAT </w:instrText>
          </w:r>
          <w:r>
            <w:fldChar w:fldCharType="separate"/>
          </w:r>
          <w:r w:rsidR="00065978">
            <w:rPr>
              <w:rFonts w:ascii="Cambria" w:hAnsi="Cambria"/>
              <w:sz w:val="52"/>
              <w:szCs w:val="52"/>
            </w:rPr>
            <w:t>CCGPS Analytic Geometry</w:t>
          </w:r>
          <w:r w:rsidR="00065978">
            <w:t xml:space="preserve"> </w:t>
          </w:r>
          <w:r>
            <w:fldChar w:fldCharType="end"/>
          </w:r>
        </w:p>
        <w:p w:rsidR="00065978" w:rsidRDefault="00065978" w:rsidP="00650D3E">
          <w:pPr>
            <w:rPr>
              <w:rFonts w:ascii="Cambria" w:hAnsi="Cambria"/>
              <w:sz w:val="52"/>
              <w:szCs w:val="52"/>
            </w:rPr>
          </w:pPr>
        </w:p>
        <w:p w:rsidR="00065978" w:rsidRPr="00650D3E" w:rsidRDefault="00065978"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690" cy="1399309"/>
                        </a:xfrm>
                        <a:prstGeom prst="rect">
                          <a:avLst/>
                        </a:prstGeom>
                      </pic:spPr>
                    </pic:pic>
                  </a:graphicData>
                </a:graphic>
              </wp:anchor>
            </w:drawing>
          </w:r>
        </w:p>
        <w:p w:rsidR="00065978" w:rsidRDefault="009A60A9"/>
      </w:sdtContent>
    </w:sdt>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065978" w:rsidRDefault="00EE6F6B">
      <w:r>
        <w:rPr>
          <w:i/>
          <w:sz w:val="20"/>
          <w:szCs w:val="20"/>
        </w:rPr>
        <w:t>These materials are for nonprofit educational purposes only. Any other use may constitute copyright infringement.</w:t>
      </w:r>
      <w:r w:rsidR="00065978">
        <w:br w:type="page"/>
      </w:r>
    </w:p>
    <w:p w:rsidR="00732582" w:rsidRDefault="00434DE7" w:rsidP="00732582">
      <w:pPr>
        <w:jc w:val="center"/>
        <w:rPr>
          <w:sz w:val="32"/>
          <w:szCs w:val="32"/>
        </w:rPr>
      </w:pPr>
      <w:r w:rsidRPr="008F3BA5">
        <w:rPr>
          <w:sz w:val="32"/>
          <w:szCs w:val="32"/>
        </w:rPr>
        <w:lastRenderedPageBreak/>
        <w:t xml:space="preserve">Common Core </w:t>
      </w:r>
      <w:r w:rsidR="00732582" w:rsidRPr="008F3BA5">
        <w:rPr>
          <w:sz w:val="32"/>
          <w:szCs w:val="32"/>
        </w:rPr>
        <w:t>Georgia Performance Standards</w:t>
      </w:r>
    </w:p>
    <w:p w:rsidR="008F3BA5" w:rsidRPr="008F3BA5" w:rsidRDefault="008F3BA5" w:rsidP="008F3BA5">
      <w:pPr>
        <w:jc w:val="center"/>
        <w:rPr>
          <w:sz w:val="32"/>
          <w:szCs w:val="32"/>
        </w:rPr>
      </w:pPr>
      <w:r>
        <w:rPr>
          <w:sz w:val="32"/>
          <w:szCs w:val="32"/>
        </w:rPr>
        <w:t>High School Mathematics</w:t>
      </w:r>
    </w:p>
    <w:p w:rsidR="004A140A" w:rsidRPr="00564DE3" w:rsidRDefault="00465966" w:rsidP="00596D05">
      <w:pPr>
        <w:jc w:val="center"/>
        <w:rPr>
          <w:b/>
          <w:sz w:val="32"/>
          <w:szCs w:val="32"/>
        </w:rPr>
      </w:pPr>
      <w:r>
        <w:rPr>
          <w:b/>
          <w:sz w:val="32"/>
          <w:szCs w:val="32"/>
        </w:rPr>
        <w:t xml:space="preserve">CCGPS </w:t>
      </w:r>
      <w:r w:rsidR="004333AA" w:rsidRPr="00564DE3">
        <w:rPr>
          <w:b/>
          <w:sz w:val="32"/>
          <w:szCs w:val="32"/>
        </w:rPr>
        <w:t xml:space="preserve">Analytic Geometry - At </w:t>
      </w:r>
      <w:r w:rsidR="00564DE3">
        <w:rPr>
          <w:b/>
          <w:sz w:val="32"/>
          <w:szCs w:val="32"/>
        </w:rPr>
        <w:t>a Glance</w:t>
      </w: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782"/>
        <w:gridCol w:w="1273"/>
        <w:gridCol w:w="2056"/>
        <w:gridCol w:w="2055"/>
        <w:gridCol w:w="2056"/>
      </w:tblGrid>
      <w:tr w:rsidR="00564DE3" w:rsidTr="00976CB4">
        <w:tc>
          <w:tcPr>
            <w:tcW w:w="14388" w:type="dxa"/>
            <w:gridSpan w:val="8"/>
            <w:shd w:val="clear" w:color="auto" w:fill="A0A0A0"/>
          </w:tcPr>
          <w:p w:rsidR="00564DE3" w:rsidRPr="00555E5B" w:rsidRDefault="00564DE3" w:rsidP="00564DE3">
            <w:pPr>
              <w:jc w:val="center"/>
              <w:rPr>
                <w:sz w:val="28"/>
                <w:szCs w:val="28"/>
              </w:rPr>
            </w:pPr>
            <w:r>
              <w:rPr>
                <w:sz w:val="28"/>
                <w:szCs w:val="28"/>
              </w:rPr>
              <w:t xml:space="preserve">Common Core </w:t>
            </w:r>
            <w:r w:rsidRPr="00555E5B">
              <w:rPr>
                <w:sz w:val="28"/>
                <w:szCs w:val="28"/>
              </w:rPr>
              <w:t>Georgia Performance Standards:  Curriculum Map</w:t>
            </w:r>
          </w:p>
        </w:tc>
      </w:tr>
      <w:tr w:rsidR="00732582" w:rsidTr="00AA4C2B">
        <w:tblPrEx>
          <w:shd w:val="clear" w:color="auto" w:fill="auto"/>
        </w:tblPrEx>
        <w:tc>
          <w:tcPr>
            <w:tcW w:w="6948" w:type="dxa"/>
            <w:gridSpan w:val="4"/>
            <w:tcBorders>
              <w:bottom w:val="single" w:sz="4" w:space="0" w:color="auto"/>
            </w:tcBorders>
          </w:tcPr>
          <w:p w:rsidR="00732582" w:rsidRPr="00CD5413" w:rsidRDefault="00732582" w:rsidP="00732582">
            <w:pPr>
              <w:jc w:val="center"/>
              <w:rPr>
                <w:sz w:val="16"/>
                <w:szCs w:val="16"/>
              </w:rPr>
            </w:pPr>
            <w:r w:rsidRPr="00CD5413">
              <w:rPr>
                <w:sz w:val="16"/>
                <w:szCs w:val="16"/>
              </w:rPr>
              <w:t>1</w:t>
            </w:r>
            <w:r w:rsidRPr="00CD5413">
              <w:rPr>
                <w:sz w:val="16"/>
                <w:szCs w:val="16"/>
                <w:vertAlign w:val="superscript"/>
              </w:rPr>
              <w:t>st</w:t>
            </w:r>
            <w:r w:rsidRPr="00CD5413">
              <w:rPr>
                <w:sz w:val="16"/>
                <w:szCs w:val="16"/>
              </w:rPr>
              <w:t xml:space="preserve"> Semester</w:t>
            </w:r>
          </w:p>
        </w:tc>
        <w:tc>
          <w:tcPr>
            <w:tcW w:w="7440" w:type="dxa"/>
            <w:gridSpan w:val="4"/>
            <w:tcBorders>
              <w:bottom w:val="single" w:sz="4" w:space="0" w:color="auto"/>
            </w:tcBorders>
          </w:tcPr>
          <w:p w:rsidR="00732582" w:rsidRPr="00CD5413" w:rsidRDefault="00732582" w:rsidP="00732582">
            <w:pPr>
              <w:jc w:val="center"/>
              <w:rPr>
                <w:sz w:val="16"/>
                <w:szCs w:val="16"/>
              </w:rPr>
            </w:pPr>
            <w:r w:rsidRPr="00CD5413">
              <w:rPr>
                <w:sz w:val="16"/>
                <w:szCs w:val="16"/>
              </w:rPr>
              <w:t>2</w:t>
            </w:r>
            <w:r w:rsidRPr="00CD5413">
              <w:rPr>
                <w:sz w:val="16"/>
                <w:szCs w:val="16"/>
                <w:vertAlign w:val="superscript"/>
              </w:rPr>
              <w:t>nd</w:t>
            </w:r>
            <w:r w:rsidRPr="00CD5413">
              <w:rPr>
                <w:sz w:val="16"/>
                <w:szCs w:val="16"/>
              </w:rPr>
              <w:t xml:space="preserve"> Semester</w:t>
            </w:r>
          </w:p>
        </w:tc>
      </w:tr>
      <w:tr w:rsidR="000649FD" w:rsidTr="000649FD">
        <w:tblPrEx>
          <w:shd w:val="clear" w:color="auto" w:fill="auto"/>
        </w:tblPrEx>
        <w:tc>
          <w:tcPr>
            <w:tcW w:w="2055" w:type="dxa"/>
            <w:shd w:val="clear" w:color="auto" w:fill="8C8C8C"/>
          </w:tcPr>
          <w:p w:rsidR="000649FD" w:rsidRDefault="000649FD" w:rsidP="00732582">
            <w:pPr>
              <w:jc w:val="center"/>
            </w:pPr>
          </w:p>
        </w:tc>
        <w:tc>
          <w:tcPr>
            <w:tcW w:w="2055" w:type="dxa"/>
            <w:shd w:val="clear" w:color="auto" w:fill="8C8C8C"/>
          </w:tcPr>
          <w:p w:rsidR="000649FD" w:rsidRDefault="000649FD" w:rsidP="00732582">
            <w:pPr>
              <w:jc w:val="center"/>
            </w:pPr>
          </w:p>
        </w:tc>
        <w:tc>
          <w:tcPr>
            <w:tcW w:w="2056" w:type="dxa"/>
            <w:shd w:val="clear" w:color="auto" w:fill="8C8C8C"/>
          </w:tcPr>
          <w:p w:rsidR="000649FD" w:rsidRDefault="000649FD" w:rsidP="00732582">
            <w:pPr>
              <w:jc w:val="center"/>
            </w:pPr>
          </w:p>
        </w:tc>
        <w:tc>
          <w:tcPr>
            <w:tcW w:w="2055" w:type="dxa"/>
            <w:gridSpan w:val="2"/>
            <w:shd w:val="clear" w:color="auto" w:fill="8C8C8C"/>
          </w:tcPr>
          <w:p w:rsidR="000649FD" w:rsidRDefault="000649FD" w:rsidP="00732582">
            <w:pPr>
              <w:jc w:val="center"/>
            </w:pPr>
          </w:p>
        </w:tc>
        <w:tc>
          <w:tcPr>
            <w:tcW w:w="2056" w:type="dxa"/>
            <w:shd w:val="clear" w:color="auto" w:fill="8C8C8C"/>
          </w:tcPr>
          <w:p w:rsidR="000649FD" w:rsidRDefault="000649FD" w:rsidP="00732582">
            <w:pPr>
              <w:jc w:val="center"/>
            </w:pPr>
          </w:p>
        </w:tc>
        <w:tc>
          <w:tcPr>
            <w:tcW w:w="2055" w:type="dxa"/>
            <w:shd w:val="clear" w:color="auto" w:fill="8C8C8C"/>
          </w:tcPr>
          <w:p w:rsidR="000649FD" w:rsidRDefault="000649FD" w:rsidP="00732582">
            <w:pPr>
              <w:jc w:val="center"/>
            </w:pPr>
          </w:p>
        </w:tc>
        <w:tc>
          <w:tcPr>
            <w:tcW w:w="2056" w:type="dxa"/>
            <w:shd w:val="clear" w:color="auto" w:fill="8C8C8C"/>
          </w:tcPr>
          <w:p w:rsidR="000649FD" w:rsidRDefault="000649FD" w:rsidP="00732582">
            <w:pPr>
              <w:jc w:val="center"/>
            </w:pPr>
          </w:p>
        </w:tc>
      </w:tr>
      <w:tr w:rsidR="00647222" w:rsidTr="005E1583">
        <w:tblPrEx>
          <w:shd w:val="clear" w:color="auto" w:fill="auto"/>
        </w:tblPrEx>
        <w:trPr>
          <w:trHeight w:val="308"/>
        </w:trPr>
        <w:tc>
          <w:tcPr>
            <w:tcW w:w="2055" w:type="dxa"/>
          </w:tcPr>
          <w:p w:rsidR="00647222" w:rsidRDefault="00647222" w:rsidP="00974FAD">
            <w:pPr>
              <w:jc w:val="center"/>
            </w:pPr>
            <w:r>
              <w:t>Unit 1</w:t>
            </w:r>
          </w:p>
        </w:tc>
        <w:tc>
          <w:tcPr>
            <w:tcW w:w="2055" w:type="dxa"/>
          </w:tcPr>
          <w:p w:rsidR="00647222" w:rsidRDefault="00647222" w:rsidP="00974FAD">
            <w:pPr>
              <w:jc w:val="center"/>
            </w:pPr>
            <w:r>
              <w:t>Unit 2</w:t>
            </w:r>
          </w:p>
        </w:tc>
        <w:tc>
          <w:tcPr>
            <w:tcW w:w="2056" w:type="dxa"/>
          </w:tcPr>
          <w:p w:rsidR="00647222" w:rsidRDefault="00647222" w:rsidP="00974FAD">
            <w:pPr>
              <w:jc w:val="center"/>
            </w:pPr>
            <w:r>
              <w:t>Unit 3</w:t>
            </w:r>
          </w:p>
        </w:tc>
        <w:tc>
          <w:tcPr>
            <w:tcW w:w="2055" w:type="dxa"/>
            <w:gridSpan w:val="2"/>
          </w:tcPr>
          <w:p w:rsidR="00647222" w:rsidRDefault="00647222" w:rsidP="00974FAD">
            <w:pPr>
              <w:jc w:val="center"/>
            </w:pPr>
            <w:r>
              <w:t>Unit 4</w:t>
            </w:r>
          </w:p>
        </w:tc>
        <w:tc>
          <w:tcPr>
            <w:tcW w:w="2056" w:type="dxa"/>
            <w:shd w:val="clear" w:color="auto" w:fill="auto"/>
          </w:tcPr>
          <w:p w:rsidR="00647222" w:rsidRPr="00C63904" w:rsidRDefault="00647222" w:rsidP="00974FAD">
            <w:pPr>
              <w:jc w:val="center"/>
            </w:pPr>
            <w:r>
              <w:t>Unit 5</w:t>
            </w:r>
          </w:p>
        </w:tc>
        <w:tc>
          <w:tcPr>
            <w:tcW w:w="2055" w:type="dxa"/>
            <w:shd w:val="clear" w:color="auto" w:fill="auto"/>
          </w:tcPr>
          <w:p w:rsidR="00647222" w:rsidRPr="00C63904" w:rsidRDefault="000649FD" w:rsidP="00974FAD">
            <w:pPr>
              <w:jc w:val="center"/>
            </w:pPr>
            <w:r>
              <w:t>Unit 6</w:t>
            </w:r>
          </w:p>
        </w:tc>
        <w:tc>
          <w:tcPr>
            <w:tcW w:w="2056" w:type="dxa"/>
            <w:shd w:val="clear" w:color="auto" w:fill="auto"/>
          </w:tcPr>
          <w:p w:rsidR="00647222" w:rsidRDefault="00647222" w:rsidP="000649FD">
            <w:pPr>
              <w:jc w:val="center"/>
            </w:pPr>
            <w:r>
              <w:t xml:space="preserve">Unit </w:t>
            </w:r>
            <w:r w:rsidR="000649FD">
              <w:t>7</w:t>
            </w:r>
          </w:p>
        </w:tc>
      </w:tr>
      <w:tr w:rsidR="00647222" w:rsidTr="005E1583">
        <w:tblPrEx>
          <w:shd w:val="clear" w:color="auto" w:fill="auto"/>
        </w:tblPrEx>
        <w:tc>
          <w:tcPr>
            <w:tcW w:w="2055" w:type="dxa"/>
          </w:tcPr>
          <w:p w:rsidR="00647222" w:rsidRDefault="00647222" w:rsidP="00CD7AC5">
            <w:pPr>
              <w:jc w:val="center"/>
              <w:rPr>
                <w:b/>
                <w:sz w:val="22"/>
                <w:szCs w:val="22"/>
              </w:rPr>
            </w:pPr>
            <w:r w:rsidRPr="00564DE3">
              <w:rPr>
                <w:b/>
                <w:sz w:val="22"/>
                <w:szCs w:val="22"/>
              </w:rPr>
              <w:t>Similarity, Congruence, and Proofs</w:t>
            </w:r>
          </w:p>
          <w:p w:rsidR="00277A5A" w:rsidRPr="00564DE3" w:rsidRDefault="00277A5A" w:rsidP="00277A5A">
            <w:pPr>
              <w:jc w:val="center"/>
              <w:rPr>
                <w:b/>
                <w:sz w:val="22"/>
                <w:szCs w:val="22"/>
              </w:rPr>
            </w:pPr>
            <w:r>
              <w:rPr>
                <w:b/>
                <w:i/>
              </w:rPr>
              <w:t>(6 – 7 weeks)</w:t>
            </w:r>
          </w:p>
        </w:tc>
        <w:tc>
          <w:tcPr>
            <w:tcW w:w="2055" w:type="dxa"/>
          </w:tcPr>
          <w:p w:rsidR="00647222" w:rsidRDefault="00647222" w:rsidP="00764354">
            <w:pPr>
              <w:jc w:val="center"/>
              <w:rPr>
                <w:b/>
                <w:sz w:val="22"/>
                <w:szCs w:val="22"/>
              </w:rPr>
            </w:pPr>
            <w:r w:rsidRPr="00564DE3">
              <w:rPr>
                <w:b/>
                <w:sz w:val="22"/>
                <w:szCs w:val="22"/>
              </w:rPr>
              <w:t>Right Triangle Trigonometry</w:t>
            </w:r>
          </w:p>
          <w:p w:rsidR="00277A5A" w:rsidRPr="00564DE3" w:rsidRDefault="00277A5A" w:rsidP="00277A5A">
            <w:pPr>
              <w:jc w:val="center"/>
              <w:rPr>
                <w:b/>
                <w:sz w:val="22"/>
                <w:szCs w:val="22"/>
              </w:rPr>
            </w:pPr>
            <w:r>
              <w:rPr>
                <w:b/>
                <w:i/>
              </w:rPr>
              <w:t>(2 – 3 weeks)</w:t>
            </w:r>
          </w:p>
        </w:tc>
        <w:tc>
          <w:tcPr>
            <w:tcW w:w="2056" w:type="dxa"/>
            <w:tcBorders>
              <w:bottom w:val="single" w:sz="4" w:space="0" w:color="auto"/>
            </w:tcBorders>
          </w:tcPr>
          <w:p w:rsidR="00647222" w:rsidRDefault="00B606F4" w:rsidP="00B606F4">
            <w:pPr>
              <w:jc w:val="center"/>
              <w:rPr>
                <w:b/>
                <w:sz w:val="22"/>
                <w:szCs w:val="22"/>
              </w:rPr>
            </w:pPr>
            <w:r>
              <w:rPr>
                <w:b/>
                <w:sz w:val="22"/>
                <w:szCs w:val="22"/>
              </w:rPr>
              <w:t>Circles and Volume</w:t>
            </w:r>
          </w:p>
          <w:p w:rsidR="00277A5A" w:rsidRPr="00564DE3" w:rsidRDefault="00277A5A" w:rsidP="00B606F4">
            <w:pPr>
              <w:jc w:val="center"/>
              <w:rPr>
                <w:b/>
                <w:sz w:val="22"/>
                <w:szCs w:val="22"/>
              </w:rPr>
            </w:pPr>
            <w:r>
              <w:rPr>
                <w:b/>
                <w:i/>
              </w:rPr>
              <w:t>(4 – 5 weeks)</w:t>
            </w:r>
          </w:p>
        </w:tc>
        <w:tc>
          <w:tcPr>
            <w:tcW w:w="2055" w:type="dxa"/>
            <w:gridSpan w:val="2"/>
            <w:tcBorders>
              <w:bottom w:val="single" w:sz="4" w:space="0" w:color="auto"/>
            </w:tcBorders>
          </w:tcPr>
          <w:p w:rsidR="00647222" w:rsidRDefault="00647222" w:rsidP="00974FAD">
            <w:pPr>
              <w:jc w:val="center"/>
              <w:rPr>
                <w:b/>
                <w:sz w:val="22"/>
                <w:szCs w:val="22"/>
              </w:rPr>
            </w:pPr>
            <w:r w:rsidRPr="00564DE3">
              <w:rPr>
                <w:b/>
                <w:sz w:val="22"/>
                <w:szCs w:val="22"/>
              </w:rPr>
              <w:t>Extending the Number System</w:t>
            </w:r>
          </w:p>
          <w:p w:rsidR="00277A5A" w:rsidRPr="00564DE3" w:rsidRDefault="00277A5A" w:rsidP="00277A5A">
            <w:pPr>
              <w:jc w:val="center"/>
              <w:rPr>
                <w:b/>
                <w:sz w:val="22"/>
                <w:szCs w:val="22"/>
              </w:rPr>
            </w:pPr>
            <w:r>
              <w:rPr>
                <w:b/>
                <w:i/>
              </w:rPr>
              <w:t>(3 – 4 weeks)</w:t>
            </w:r>
          </w:p>
        </w:tc>
        <w:tc>
          <w:tcPr>
            <w:tcW w:w="2056" w:type="dxa"/>
            <w:shd w:val="clear" w:color="auto" w:fill="auto"/>
          </w:tcPr>
          <w:p w:rsidR="00647222" w:rsidRDefault="00647222" w:rsidP="000649FD">
            <w:pPr>
              <w:jc w:val="center"/>
              <w:rPr>
                <w:b/>
                <w:sz w:val="22"/>
                <w:szCs w:val="22"/>
              </w:rPr>
            </w:pPr>
            <w:r w:rsidRPr="00564DE3">
              <w:rPr>
                <w:b/>
                <w:sz w:val="22"/>
                <w:szCs w:val="22"/>
              </w:rPr>
              <w:t>Quadratic Functions</w:t>
            </w:r>
          </w:p>
          <w:p w:rsidR="00277A5A" w:rsidRPr="00564DE3" w:rsidRDefault="00277A5A" w:rsidP="00277A5A">
            <w:pPr>
              <w:jc w:val="center"/>
              <w:rPr>
                <w:b/>
                <w:sz w:val="22"/>
                <w:szCs w:val="22"/>
              </w:rPr>
            </w:pPr>
            <w:r>
              <w:rPr>
                <w:b/>
                <w:i/>
              </w:rPr>
              <w:t>(6 – 7 weeks)</w:t>
            </w:r>
          </w:p>
        </w:tc>
        <w:tc>
          <w:tcPr>
            <w:tcW w:w="2055" w:type="dxa"/>
            <w:shd w:val="clear" w:color="auto" w:fill="auto"/>
          </w:tcPr>
          <w:p w:rsidR="00647222" w:rsidRDefault="000649FD" w:rsidP="00974FAD">
            <w:pPr>
              <w:jc w:val="center"/>
              <w:rPr>
                <w:b/>
                <w:sz w:val="22"/>
                <w:szCs w:val="22"/>
              </w:rPr>
            </w:pPr>
            <w:r w:rsidRPr="00564DE3">
              <w:rPr>
                <w:b/>
                <w:sz w:val="22"/>
                <w:szCs w:val="22"/>
              </w:rPr>
              <w:t>Modeling Geometry</w:t>
            </w:r>
          </w:p>
          <w:p w:rsidR="00277A5A" w:rsidRPr="00564DE3" w:rsidRDefault="00277A5A" w:rsidP="00974FAD">
            <w:pPr>
              <w:jc w:val="center"/>
              <w:rPr>
                <w:b/>
                <w:sz w:val="22"/>
                <w:szCs w:val="22"/>
              </w:rPr>
            </w:pPr>
            <w:r>
              <w:rPr>
                <w:b/>
                <w:i/>
              </w:rPr>
              <w:t>(4 – 5 weeks)</w:t>
            </w:r>
          </w:p>
        </w:tc>
        <w:tc>
          <w:tcPr>
            <w:tcW w:w="2056" w:type="dxa"/>
            <w:shd w:val="clear" w:color="auto" w:fill="auto"/>
          </w:tcPr>
          <w:p w:rsidR="00647222" w:rsidRDefault="00647222" w:rsidP="00277A5A">
            <w:pPr>
              <w:jc w:val="center"/>
              <w:rPr>
                <w:b/>
                <w:sz w:val="22"/>
                <w:szCs w:val="22"/>
              </w:rPr>
            </w:pPr>
            <w:r w:rsidRPr="00564DE3">
              <w:rPr>
                <w:b/>
                <w:sz w:val="22"/>
                <w:szCs w:val="22"/>
              </w:rPr>
              <w:t>Applications of Probability</w:t>
            </w:r>
          </w:p>
          <w:p w:rsidR="00277A5A" w:rsidRPr="00564DE3" w:rsidRDefault="00277A5A" w:rsidP="00277A5A">
            <w:pPr>
              <w:jc w:val="center"/>
              <w:rPr>
                <w:b/>
                <w:sz w:val="22"/>
                <w:szCs w:val="22"/>
              </w:rPr>
            </w:pPr>
            <w:r>
              <w:rPr>
                <w:b/>
                <w:i/>
              </w:rPr>
              <w:t>(4 – 5 weeks)</w:t>
            </w:r>
          </w:p>
        </w:tc>
      </w:tr>
      <w:tr w:rsidR="00647222" w:rsidTr="005E1583">
        <w:tblPrEx>
          <w:shd w:val="clear" w:color="auto" w:fill="auto"/>
        </w:tblPrEx>
        <w:tc>
          <w:tcPr>
            <w:tcW w:w="2055" w:type="dxa"/>
            <w:tcBorders>
              <w:bottom w:val="single" w:sz="4" w:space="0" w:color="auto"/>
            </w:tcBorders>
          </w:tcPr>
          <w:p w:rsidR="00647222" w:rsidRPr="0081696A" w:rsidRDefault="00A4637E" w:rsidP="00B532B7">
            <w:pPr>
              <w:jc w:val="center"/>
              <w:rPr>
                <w:b/>
                <w:sz w:val="18"/>
                <w:szCs w:val="18"/>
              </w:rPr>
            </w:pPr>
            <w:r>
              <w:rPr>
                <w:b/>
                <w:sz w:val="18"/>
                <w:szCs w:val="18"/>
              </w:rPr>
              <w:t>MCC9-12.G.SRT.1</w:t>
            </w:r>
          </w:p>
          <w:p w:rsidR="00647222" w:rsidRPr="0081696A" w:rsidRDefault="00647222" w:rsidP="00B532B7">
            <w:pPr>
              <w:jc w:val="center"/>
              <w:rPr>
                <w:b/>
                <w:sz w:val="18"/>
                <w:szCs w:val="18"/>
              </w:rPr>
            </w:pPr>
            <w:r w:rsidRPr="0081696A">
              <w:rPr>
                <w:b/>
                <w:sz w:val="18"/>
                <w:szCs w:val="18"/>
              </w:rPr>
              <w:t>MCC9-12.G.SRT.2</w:t>
            </w:r>
          </w:p>
          <w:p w:rsidR="00647222" w:rsidRPr="0081696A" w:rsidRDefault="00647222" w:rsidP="00B532B7">
            <w:pPr>
              <w:jc w:val="center"/>
              <w:rPr>
                <w:b/>
                <w:sz w:val="18"/>
                <w:szCs w:val="18"/>
              </w:rPr>
            </w:pPr>
            <w:r w:rsidRPr="0081696A">
              <w:rPr>
                <w:b/>
                <w:sz w:val="18"/>
                <w:szCs w:val="18"/>
              </w:rPr>
              <w:t>MCC9-12.G.SRT.3</w:t>
            </w:r>
          </w:p>
          <w:p w:rsidR="00647222" w:rsidRPr="0081696A" w:rsidRDefault="00647222" w:rsidP="00B532B7">
            <w:pPr>
              <w:jc w:val="center"/>
              <w:rPr>
                <w:b/>
                <w:sz w:val="18"/>
                <w:szCs w:val="18"/>
              </w:rPr>
            </w:pPr>
            <w:r w:rsidRPr="0081696A">
              <w:rPr>
                <w:b/>
                <w:sz w:val="18"/>
                <w:szCs w:val="18"/>
              </w:rPr>
              <w:t>MCC9-12.G.SRT.4</w:t>
            </w:r>
          </w:p>
          <w:p w:rsidR="00647222" w:rsidRPr="0081696A" w:rsidRDefault="00647222" w:rsidP="00B532B7">
            <w:pPr>
              <w:jc w:val="center"/>
              <w:rPr>
                <w:b/>
                <w:sz w:val="18"/>
                <w:szCs w:val="18"/>
              </w:rPr>
            </w:pPr>
            <w:r w:rsidRPr="0081696A">
              <w:rPr>
                <w:b/>
                <w:sz w:val="18"/>
                <w:szCs w:val="18"/>
              </w:rPr>
              <w:t>MCC9-12.G.SRT.5</w:t>
            </w:r>
          </w:p>
          <w:p w:rsidR="00647222" w:rsidRPr="0081696A" w:rsidRDefault="00647222" w:rsidP="00B532B7">
            <w:pPr>
              <w:jc w:val="center"/>
              <w:rPr>
                <w:b/>
                <w:sz w:val="18"/>
                <w:szCs w:val="18"/>
              </w:rPr>
            </w:pPr>
            <w:r w:rsidRPr="0081696A">
              <w:rPr>
                <w:b/>
                <w:sz w:val="18"/>
                <w:szCs w:val="18"/>
              </w:rPr>
              <w:t>MCC9-12.G.CO.6</w:t>
            </w:r>
          </w:p>
          <w:p w:rsidR="00647222" w:rsidRPr="0081696A" w:rsidRDefault="00647222" w:rsidP="00B532B7">
            <w:pPr>
              <w:jc w:val="center"/>
              <w:rPr>
                <w:b/>
                <w:sz w:val="18"/>
                <w:szCs w:val="18"/>
              </w:rPr>
            </w:pPr>
            <w:r w:rsidRPr="0081696A">
              <w:rPr>
                <w:b/>
                <w:sz w:val="18"/>
                <w:szCs w:val="18"/>
              </w:rPr>
              <w:t>MCC9-12.G.CO.7</w:t>
            </w:r>
          </w:p>
          <w:p w:rsidR="00647222" w:rsidRPr="0081696A" w:rsidRDefault="00647222" w:rsidP="00B532B7">
            <w:pPr>
              <w:jc w:val="center"/>
              <w:rPr>
                <w:b/>
                <w:sz w:val="18"/>
                <w:szCs w:val="18"/>
              </w:rPr>
            </w:pPr>
            <w:r w:rsidRPr="0081696A">
              <w:rPr>
                <w:b/>
                <w:sz w:val="18"/>
                <w:szCs w:val="18"/>
              </w:rPr>
              <w:t>MCC9-12.G.CO.8</w:t>
            </w:r>
          </w:p>
          <w:p w:rsidR="00647222" w:rsidRPr="0081696A" w:rsidRDefault="00647222" w:rsidP="00B532B7">
            <w:pPr>
              <w:jc w:val="center"/>
              <w:rPr>
                <w:b/>
                <w:sz w:val="18"/>
                <w:szCs w:val="18"/>
              </w:rPr>
            </w:pPr>
            <w:r w:rsidRPr="0081696A">
              <w:rPr>
                <w:b/>
                <w:sz w:val="18"/>
                <w:szCs w:val="18"/>
              </w:rPr>
              <w:t>MCC9-12.G.CO.9</w:t>
            </w:r>
          </w:p>
          <w:p w:rsidR="00647222" w:rsidRPr="0081696A" w:rsidRDefault="00647222" w:rsidP="00B532B7">
            <w:pPr>
              <w:jc w:val="center"/>
              <w:rPr>
                <w:b/>
                <w:sz w:val="18"/>
                <w:szCs w:val="18"/>
              </w:rPr>
            </w:pPr>
            <w:r w:rsidRPr="0081696A">
              <w:rPr>
                <w:b/>
                <w:sz w:val="18"/>
                <w:szCs w:val="18"/>
              </w:rPr>
              <w:t>MCC9-12.G.CO.10</w:t>
            </w:r>
          </w:p>
          <w:p w:rsidR="00647222" w:rsidRPr="0081696A" w:rsidRDefault="00647222" w:rsidP="00B532B7">
            <w:pPr>
              <w:jc w:val="center"/>
              <w:rPr>
                <w:b/>
                <w:sz w:val="18"/>
                <w:szCs w:val="18"/>
              </w:rPr>
            </w:pPr>
            <w:r w:rsidRPr="0081696A">
              <w:rPr>
                <w:b/>
                <w:sz w:val="18"/>
                <w:szCs w:val="18"/>
              </w:rPr>
              <w:t>MCC9-12.G.CO.11</w:t>
            </w:r>
          </w:p>
          <w:p w:rsidR="00647222" w:rsidRPr="0081696A" w:rsidRDefault="00647222" w:rsidP="00B532B7">
            <w:pPr>
              <w:jc w:val="center"/>
              <w:rPr>
                <w:b/>
                <w:sz w:val="18"/>
                <w:szCs w:val="18"/>
              </w:rPr>
            </w:pPr>
            <w:r w:rsidRPr="0081696A">
              <w:rPr>
                <w:b/>
                <w:sz w:val="18"/>
                <w:szCs w:val="18"/>
              </w:rPr>
              <w:t>MCC9-12.G.CO.12</w:t>
            </w:r>
          </w:p>
          <w:p w:rsidR="00647222" w:rsidRPr="0081696A" w:rsidRDefault="00647222" w:rsidP="00B532B7">
            <w:pPr>
              <w:jc w:val="center"/>
              <w:rPr>
                <w:b/>
                <w:sz w:val="18"/>
                <w:szCs w:val="18"/>
              </w:rPr>
            </w:pPr>
            <w:r w:rsidRPr="0081696A">
              <w:rPr>
                <w:b/>
                <w:sz w:val="18"/>
                <w:szCs w:val="18"/>
              </w:rPr>
              <w:t>MCC9-12.G.CO.13</w:t>
            </w:r>
          </w:p>
          <w:p w:rsidR="00F87C0C" w:rsidRPr="0081696A" w:rsidRDefault="00F87C0C" w:rsidP="00F87C0C">
            <w:pPr>
              <w:jc w:val="center"/>
              <w:rPr>
                <w:b/>
                <w:sz w:val="18"/>
                <w:szCs w:val="18"/>
              </w:rPr>
            </w:pPr>
            <w:r w:rsidRPr="0081696A">
              <w:rPr>
                <w:b/>
                <w:sz w:val="18"/>
                <w:szCs w:val="18"/>
              </w:rPr>
              <w:t>MCC9-12.G.GPE.4</w:t>
            </w:r>
          </w:p>
          <w:p w:rsidR="00647222" w:rsidRPr="0081696A" w:rsidRDefault="00647222" w:rsidP="00372623">
            <w:pPr>
              <w:jc w:val="center"/>
              <w:rPr>
                <w:sz w:val="18"/>
                <w:szCs w:val="18"/>
                <w:lang w:val="pt-BR"/>
              </w:rPr>
            </w:pPr>
          </w:p>
        </w:tc>
        <w:tc>
          <w:tcPr>
            <w:tcW w:w="2055" w:type="dxa"/>
            <w:tcBorders>
              <w:bottom w:val="single" w:sz="4" w:space="0" w:color="auto"/>
            </w:tcBorders>
          </w:tcPr>
          <w:p w:rsidR="00647222" w:rsidRPr="0081696A" w:rsidRDefault="00647222" w:rsidP="00CD7AC5">
            <w:pPr>
              <w:jc w:val="center"/>
              <w:rPr>
                <w:b/>
                <w:sz w:val="18"/>
                <w:szCs w:val="18"/>
              </w:rPr>
            </w:pPr>
            <w:r w:rsidRPr="0081696A">
              <w:rPr>
                <w:b/>
                <w:sz w:val="18"/>
                <w:szCs w:val="18"/>
              </w:rPr>
              <w:t>MCC9-12.G.SRT.6</w:t>
            </w:r>
          </w:p>
          <w:p w:rsidR="00647222" w:rsidRPr="0081696A" w:rsidRDefault="00647222" w:rsidP="00CD7AC5">
            <w:pPr>
              <w:jc w:val="center"/>
              <w:rPr>
                <w:b/>
                <w:sz w:val="18"/>
                <w:szCs w:val="18"/>
              </w:rPr>
            </w:pPr>
            <w:r w:rsidRPr="0081696A">
              <w:rPr>
                <w:b/>
                <w:sz w:val="18"/>
                <w:szCs w:val="18"/>
              </w:rPr>
              <w:t>MCC9-12.G.SRT.7</w:t>
            </w:r>
          </w:p>
          <w:p w:rsidR="00647222" w:rsidRPr="0081696A" w:rsidRDefault="00647222" w:rsidP="00CD7AC5">
            <w:pPr>
              <w:jc w:val="center"/>
              <w:rPr>
                <w:b/>
                <w:sz w:val="18"/>
                <w:szCs w:val="18"/>
              </w:rPr>
            </w:pPr>
            <w:r w:rsidRPr="0081696A">
              <w:rPr>
                <w:b/>
                <w:sz w:val="18"/>
                <w:szCs w:val="18"/>
              </w:rPr>
              <w:t>MCC9-12.G.SRT.8</w:t>
            </w:r>
          </w:p>
          <w:p w:rsidR="00647222" w:rsidRPr="0081696A" w:rsidRDefault="00647222" w:rsidP="002B038F">
            <w:pPr>
              <w:jc w:val="center"/>
              <w:rPr>
                <w:b/>
                <w:sz w:val="18"/>
                <w:szCs w:val="18"/>
              </w:rPr>
            </w:pPr>
          </w:p>
        </w:tc>
        <w:tc>
          <w:tcPr>
            <w:tcW w:w="2056" w:type="dxa"/>
            <w:tcBorders>
              <w:top w:val="single" w:sz="4" w:space="0" w:color="auto"/>
              <w:bottom w:val="single" w:sz="4" w:space="0" w:color="auto"/>
              <w:right w:val="single" w:sz="4" w:space="0" w:color="auto"/>
            </w:tcBorders>
          </w:tcPr>
          <w:p w:rsidR="00647222" w:rsidRPr="0081696A" w:rsidRDefault="00647222" w:rsidP="00B532B7">
            <w:pPr>
              <w:jc w:val="center"/>
              <w:rPr>
                <w:b/>
                <w:sz w:val="18"/>
                <w:szCs w:val="18"/>
              </w:rPr>
            </w:pPr>
            <w:r w:rsidRPr="0081696A">
              <w:rPr>
                <w:b/>
                <w:sz w:val="18"/>
                <w:szCs w:val="18"/>
              </w:rPr>
              <w:t>MCC9-12.G.C.1</w:t>
            </w:r>
          </w:p>
          <w:p w:rsidR="00647222" w:rsidRPr="0081696A" w:rsidRDefault="00647222" w:rsidP="00B532B7">
            <w:pPr>
              <w:jc w:val="center"/>
              <w:rPr>
                <w:b/>
                <w:sz w:val="18"/>
                <w:szCs w:val="18"/>
              </w:rPr>
            </w:pPr>
            <w:r w:rsidRPr="0081696A">
              <w:rPr>
                <w:b/>
                <w:sz w:val="18"/>
                <w:szCs w:val="18"/>
              </w:rPr>
              <w:t>MCC9-12.G.C.2</w:t>
            </w:r>
          </w:p>
          <w:p w:rsidR="00647222" w:rsidRPr="0081696A" w:rsidRDefault="00647222" w:rsidP="00B532B7">
            <w:pPr>
              <w:jc w:val="center"/>
              <w:rPr>
                <w:b/>
                <w:sz w:val="18"/>
                <w:szCs w:val="18"/>
              </w:rPr>
            </w:pPr>
            <w:r w:rsidRPr="0081696A">
              <w:rPr>
                <w:b/>
                <w:sz w:val="18"/>
                <w:szCs w:val="18"/>
              </w:rPr>
              <w:t>MCC9-12.G.C.3</w:t>
            </w:r>
          </w:p>
          <w:p w:rsidR="00647222" w:rsidRPr="0081696A" w:rsidRDefault="00647222" w:rsidP="00B532B7">
            <w:pPr>
              <w:jc w:val="center"/>
              <w:rPr>
                <w:b/>
                <w:sz w:val="18"/>
                <w:szCs w:val="18"/>
              </w:rPr>
            </w:pPr>
            <w:r w:rsidRPr="0081696A">
              <w:rPr>
                <w:b/>
                <w:sz w:val="18"/>
                <w:szCs w:val="18"/>
              </w:rPr>
              <w:t>MCC9-12.G.C.4</w:t>
            </w:r>
            <w:r w:rsidR="007B74A7">
              <w:rPr>
                <w:b/>
                <w:sz w:val="18"/>
                <w:szCs w:val="18"/>
              </w:rPr>
              <w:t>(+)</w:t>
            </w:r>
          </w:p>
          <w:p w:rsidR="00647222" w:rsidRPr="0081696A" w:rsidRDefault="00647222" w:rsidP="00B532B7">
            <w:pPr>
              <w:jc w:val="center"/>
              <w:rPr>
                <w:b/>
                <w:sz w:val="18"/>
                <w:szCs w:val="18"/>
              </w:rPr>
            </w:pPr>
            <w:r w:rsidRPr="0081696A">
              <w:rPr>
                <w:b/>
                <w:sz w:val="18"/>
                <w:szCs w:val="18"/>
              </w:rPr>
              <w:t>MCC9-12.G.C.5</w:t>
            </w:r>
          </w:p>
          <w:p w:rsidR="00647222" w:rsidRPr="0081696A" w:rsidRDefault="00647222" w:rsidP="00B532B7">
            <w:pPr>
              <w:jc w:val="center"/>
              <w:rPr>
                <w:b/>
                <w:sz w:val="18"/>
                <w:szCs w:val="18"/>
              </w:rPr>
            </w:pPr>
            <w:r w:rsidRPr="0081696A">
              <w:rPr>
                <w:b/>
                <w:sz w:val="18"/>
                <w:szCs w:val="18"/>
              </w:rPr>
              <w:t>MCC9-12.G.GMD.1</w:t>
            </w:r>
          </w:p>
          <w:p w:rsidR="00647222" w:rsidRPr="0081696A" w:rsidRDefault="00647222" w:rsidP="00B532B7">
            <w:pPr>
              <w:jc w:val="center"/>
              <w:rPr>
                <w:b/>
                <w:sz w:val="18"/>
                <w:szCs w:val="18"/>
              </w:rPr>
            </w:pPr>
            <w:r w:rsidRPr="0081696A">
              <w:rPr>
                <w:b/>
                <w:sz w:val="18"/>
                <w:szCs w:val="18"/>
              </w:rPr>
              <w:t>MCC9-12.G.GMD.2(+)</w:t>
            </w:r>
          </w:p>
          <w:p w:rsidR="00647222" w:rsidRPr="0081696A" w:rsidRDefault="00647222" w:rsidP="00B532B7">
            <w:pPr>
              <w:jc w:val="center"/>
              <w:rPr>
                <w:b/>
                <w:sz w:val="18"/>
                <w:szCs w:val="18"/>
              </w:rPr>
            </w:pPr>
            <w:r w:rsidRPr="0081696A">
              <w:rPr>
                <w:b/>
                <w:sz w:val="18"/>
                <w:szCs w:val="18"/>
              </w:rPr>
              <w:t>MCC9-12.G.GMD.3</w:t>
            </w:r>
          </w:p>
          <w:p w:rsidR="00647222" w:rsidRPr="0081696A" w:rsidRDefault="00647222" w:rsidP="00B532B7">
            <w:pPr>
              <w:jc w:val="center"/>
              <w:rPr>
                <w:b/>
                <w:sz w:val="18"/>
                <w:szCs w:val="18"/>
                <w:lang w:val="pt-BR"/>
              </w:rPr>
            </w:pPr>
          </w:p>
          <w:p w:rsidR="00647222" w:rsidRPr="0081696A" w:rsidRDefault="00647222" w:rsidP="00BB4177">
            <w:pPr>
              <w:jc w:val="center"/>
              <w:rPr>
                <w:b/>
                <w:sz w:val="18"/>
                <w:szCs w:val="18"/>
                <w:lang w:val="pt-BR"/>
              </w:rPr>
            </w:pPr>
          </w:p>
        </w:tc>
        <w:tc>
          <w:tcPr>
            <w:tcW w:w="2055" w:type="dxa"/>
            <w:gridSpan w:val="2"/>
            <w:tcBorders>
              <w:top w:val="single" w:sz="4" w:space="0" w:color="auto"/>
              <w:left w:val="single" w:sz="4" w:space="0" w:color="auto"/>
              <w:bottom w:val="single" w:sz="4" w:space="0" w:color="auto"/>
              <w:right w:val="single" w:sz="4" w:space="0" w:color="auto"/>
            </w:tcBorders>
          </w:tcPr>
          <w:p w:rsidR="00647222" w:rsidRPr="0081696A" w:rsidRDefault="00647222" w:rsidP="00B532B7">
            <w:pPr>
              <w:jc w:val="center"/>
              <w:rPr>
                <w:b/>
                <w:sz w:val="18"/>
                <w:szCs w:val="18"/>
              </w:rPr>
            </w:pPr>
            <w:r w:rsidRPr="0081696A">
              <w:rPr>
                <w:b/>
                <w:sz w:val="18"/>
                <w:szCs w:val="18"/>
              </w:rPr>
              <w:t>MCC9-12.N.RN.1</w:t>
            </w:r>
          </w:p>
          <w:p w:rsidR="00647222" w:rsidRPr="0081696A" w:rsidRDefault="00647222" w:rsidP="00B532B7">
            <w:pPr>
              <w:jc w:val="center"/>
              <w:rPr>
                <w:b/>
                <w:sz w:val="18"/>
                <w:szCs w:val="18"/>
              </w:rPr>
            </w:pPr>
            <w:r w:rsidRPr="0081696A">
              <w:rPr>
                <w:b/>
                <w:sz w:val="18"/>
                <w:szCs w:val="18"/>
              </w:rPr>
              <w:t>MCC9-12.N.RN.2</w:t>
            </w:r>
          </w:p>
          <w:p w:rsidR="00647222" w:rsidRPr="0081696A" w:rsidRDefault="00647222" w:rsidP="00B532B7">
            <w:pPr>
              <w:jc w:val="center"/>
              <w:rPr>
                <w:b/>
                <w:sz w:val="18"/>
                <w:szCs w:val="18"/>
              </w:rPr>
            </w:pPr>
            <w:r w:rsidRPr="0081696A">
              <w:rPr>
                <w:b/>
                <w:sz w:val="18"/>
                <w:szCs w:val="18"/>
              </w:rPr>
              <w:t>MCC9-12.N.RN.3</w:t>
            </w:r>
          </w:p>
          <w:p w:rsidR="00647222" w:rsidRPr="0081696A" w:rsidRDefault="00647222" w:rsidP="00B532B7">
            <w:pPr>
              <w:jc w:val="center"/>
              <w:rPr>
                <w:b/>
                <w:sz w:val="18"/>
                <w:szCs w:val="18"/>
                <w:lang w:val="pt-BR"/>
              </w:rPr>
            </w:pPr>
            <w:r w:rsidRPr="0081696A">
              <w:rPr>
                <w:b/>
                <w:sz w:val="18"/>
                <w:szCs w:val="18"/>
                <w:lang w:val="pt-BR"/>
              </w:rPr>
              <w:t>MCC9-12.N.CN.1</w:t>
            </w:r>
          </w:p>
          <w:p w:rsidR="00647222" w:rsidRPr="0081696A" w:rsidRDefault="00647222" w:rsidP="00B532B7">
            <w:pPr>
              <w:jc w:val="center"/>
              <w:rPr>
                <w:b/>
                <w:sz w:val="18"/>
                <w:szCs w:val="18"/>
                <w:lang w:val="pt-BR"/>
              </w:rPr>
            </w:pPr>
            <w:r w:rsidRPr="0081696A">
              <w:rPr>
                <w:b/>
                <w:sz w:val="18"/>
                <w:szCs w:val="18"/>
                <w:lang w:val="pt-BR"/>
              </w:rPr>
              <w:t>MCC9-12.N.CN.2</w:t>
            </w:r>
          </w:p>
          <w:p w:rsidR="00647222" w:rsidRPr="0081696A" w:rsidRDefault="00647222" w:rsidP="00B532B7">
            <w:pPr>
              <w:jc w:val="center"/>
              <w:rPr>
                <w:b/>
                <w:sz w:val="18"/>
                <w:szCs w:val="18"/>
                <w:lang w:val="pt-BR"/>
              </w:rPr>
            </w:pPr>
            <w:r w:rsidRPr="0081696A">
              <w:rPr>
                <w:b/>
                <w:sz w:val="18"/>
                <w:szCs w:val="18"/>
                <w:lang w:val="pt-BR"/>
              </w:rPr>
              <w:t>MCC9-12.N.CN.3</w:t>
            </w:r>
            <w:r w:rsidR="007B74A7">
              <w:rPr>
                <w:b/>
                <w:sz w:val="18"/>
                <w:szCs w:val="18"/>
                <w:lang w:val="pt-BR"/>
              </w:rPr>
              <w:t>(+)</w:t>
            </w:r>
          </w:p>
          <w:p w:rsidR="00647222" w:rsidRPr="0081696A" w:rsidRDefault="00647222" w:rsidP="00B532B7">
            <w:pPr>
              <w:jc w:val="center"/>
              <w:rPr>
                <w:b/>
                <w:sz w:val="18"/>
                <w:szCs w:val="18"/>
              </w:rPr>
            </w:pPr>
            <w:r w:rsidRPr="0081696A">
              <w:rPr>
                <w:b/>
                <w:sz w:val="18"/>
                <w:szCs w:val="18"/>
              </w:rPr>
              <w:t>MCC9-12.A.APR.1</w:t>
            </w:r>
          </w:p>
          <w:p w:rsidR="00647222" w:rsidRPr="0081696A" w:rsidRDefault="00647222" w:rsidP="00AA4C2B">
            <w:pPr>
              <w:pStyle w:val="Default"/>
              <w:ind w:left="2400" w:hanging="2400"/>
              <w:jc w:val="both"/>
              <w:rPr>
                <w:sz w:val="18"/>
                <w:szCs w:val="18"/>
              </w:rPr>
            </w:pPr>
            <w:r w:rsidRPr="0081696A">
              <w:rPr>
                <w:sz w:val="18"/>
                <w:szCs w:val="18"/>
              </w:rPr>
              <w:t xml:space="preserve"> </w:t>
            </w:r>
          </w:p>
        </w:tc>
        <w:tc>
          <w:tcPr>
            <w:tcW w:w="2056" w:type="dxa"/>
            <w:tcBorders>
              <w:left w:val="single" w:sz="4" w:space="0" w:color="auto"/>
              <w:bottom w:val="single" w:sz="4" w:space="0" w:color="auto"/>
            </w:tcBorders>
            <w:shd w:val="clear" w:color="auto" w:fill="auto"/>
          </w:tcPr>
          <w:p w:rsidR="00DB1F54" w:rsidRPr="0081696A" w:rsidRDefault="00DB1F54" w:rsidP="00DB1F54">
            <w:pPr>
              <w:jc w:val="center"/>
              <w:rPr>
                <w:b/>
                <w:sz w:val="18"/>
                <w:szCs w:val="18"/>
              </w:rPr>
            </w:pPr>
            <w:r w:rsidRPr="0081696A">
              <w:rPr>
                <w:b/>
                <w:sz w:val="18"/>
                <w:szCs w:val="18"/>
                <w:lang w:val="pt-BR"/>
              </w:rPr>
              <w:t>MCC9-12.N.CN.7</w:t>
            </w:r>
          </w:p>
          <w:p w:rsidR="00372623" w:rsidRPr="0081696A" w:rsidRDefault="00372623" w:rsidP="00372623">
            <w:pPr>
              <w:jc w:val="center"/>
              <w:rPr>
                <w:b/>
                <w:sz w:val="18"/>
                <w:szCs w:val="18"/>
                <w:lang w:val="pt-BR"/>
              </w:rPr>
            </w:pPr>
            <w:r w:rsidRPr="0081696A">
              <w:rPr>
                <w:b/>
                <w:sz w:val="18"/>
                <w:szCs w:val="18"/>
                <w:lang w:val="pt-BR"/>
              </w:rPr>
              <w:t>MCC9-12.A.SSE.1</w:t>
            </w:r>
            <w:r w:rsidR="00A37FB5">
              <w:rPr>
                <w:b/>
                <w:sz w:val="18"/>
                <w:szCs w:val="18"/>
                <w:lang w:val="pt-BR"/>
              </w:rPr>
              <w:t>a,</w:t>
            </w:r>
            <w:r w:rsidR="005A5EAD">
              <w:rPr>
                <w:b/>
                <w:sz w:val="18"/>
                <w:szCs w:val="18"/>
                <w:lang w:val="pt-BR"/>
              </w:rPr>
              <w:t>b</w:t>
            </w:r>
          </w:p>
          <w:p w:rsidR="00372623" w:rsidRPr="0081696A" w:rsidRDefault="00372623" w:rsidP="00372623">
            <w:pPr>
              <w:jc w:val="center"/>
              <w:rPr>
                <w:b/>
                <w:sz w:val="18"/>
                <w:szCs w:val="18"/>
                <w:lang w:val="pt-BR"/>
              </w:rPr>
            </w:pPr>
            <w:r w:rsidRPr="0081696A">
              <w:rPr>
                <w:b/>
                <w:sz w:val="18"/>
                <w:szCs w:val="18"/>
                <w:lang w:val="pt-BR"/>
              </w:rPr>
              <w:t>MCC9-12.A.SSE.2</w:t>
            </w:r>
          </w:p>
          <w:p w:rsidR="00372623" w:rsidRPr="0081696A" w:rsidRDefault="00372623" w:rsidP="00372623">
            <w:pPr>
              <w:jc w:val="center"/>
              <w:rPr>
                <w:b/>
                <w:sz w:val="18"/>
                <w:szCs w:val="18"/>
                <w:lang w:val="pt-BR"/>
              </w:rPr>
            </w:pPr>
            <w:r w:rsidRPr="0081696A">
              <w:rPr>
                <w:b/>
                <w:sz w:val="18"/>
                <w:szCs w:val="18"/>
                <w:lang w:val="pt-BR"/>
              </w:rPr>
              <w:t>MCC9-12.A.SSE.3</w:t>
            </w:r>
            <w:r w:rsidR="00A37FB5">
              <w:rPr>
                <w:b/>
                <w:sz w:val="18"/>
                <w:szCs w:val="18"/>
                <w:lang w:val="pt-BR"/>
              </w:rPr>
              <w:t>a,</w:t>
            </w:r>
            <w:r w:rsidR="005A5EAD">
              <w:rPr>
                <w:b/>
                <w:sz w:val="18"/>
                <w:szCs w:val="18"/>
                <w:lang w:val="pt-BR"/>
              </w:rPr>
              <w:t>b</w:t>
            </w:r>
          </w:p>
          <w:p w:rsidR="00372623" w:rsidRPr="0081696A" w:rsidRDefault="00372623" w:rsidP="00372623">
            <w:pPr>
              <w:jc w:val="center"/>
              <w:rPr>
                <w:b/>
                <w:sz w:val="18"/>
                <w:szCs w:val="18"/>
                <w:lang w:val="pt-BR"/>
              </w:rPr>
            </w:pPr>
            <w:r w:rsidRPr="0081696A">
              <w:rPr>
                <w:b/>
                <w:sz w:val="18"/>
                <w:szCs w:val="18"/>
                <w:lang w:val="pt-BR"/>
              </w:rPr>
              <w:t>MCC9-12.A.CE</w:t>
            </w:r>
            <w:r>
              <w:rPr>
                <w:b/>
                <w:sz w:val="18"/>
                <w:szCs w:val="18"/>
                <w:lang w:val="pt-BR"/>
              </w:rPr>
              <w:t>D</w:t>
            </w:r>
            <w:r w:rsidRPr="0081696A">
              <w:rPr>
                <w:b/>
                <w:sz w:val="18"/>
                <w:szCs w:val="18"/>
                <w:lang w:val="pt-BR"/>
              </w:rPr>
              <w:t>.1</w:t>
            </w:r>
          </w:p>
          <w:p w:rsidR="00372623" w:rsidRPr="0081696A" w:rsidRDefault="00372623" w:rsidP="00372623">
            <w:pPr>
              <w:jc w:val="center"/>
              <w:rPr>
                <w:b/>
                <w:sz w:val="18"/>
                <w:szCs w:val="18"/>
              </w:rPr>
            </w:pPr>
            <w:r w:rsidRPr="0081696A">
              <w:rPr>
                <w:b/>
                <w:sz w:val="18"/>
                <w:szCs w:val="18"/>
              </w:rPr>
              <w:t>MCC9-12.A.CE</w:t>
            </w:r>
            <w:r>
              <w:rPr>
                <w:b/>
                <w:sz w:val="18"/>
                <w:szCs w:val="18"/>
              </w:rPr>
              <w:t>D</w:t>
            </w:r>
            <w:r w:rsidRPr="0081696A">
              <w:rPr>
                <w:b/>
                <w:sz w:val="18"/>
                <w:szCs w:val="18"/>
              </w:rPr>
              <w:t>.2</w:t>
            </w:r>
          </w:p>
          <w:p w:rsidR="00372623" w:rsidRPr="0081696A" w:rsidRDefault="00372623" w:rsidP="00372623">
            <w:pPr>
              <w:jc w:val="center"/>
              <w:rPr>
                <w:b/>
                <w:sz w:val="18"/>
                <w:szCs w:val="18"/>
              </w:rPr>
            </w:pPr>
            <w:r w:rsidRPr="0081696A">
              <w:rPr>
                <w:b/>
                <w:sz w:val="18"/>
                <w:szCs w:val="18"/>
              </w:rPr>
              <w:t>MCC9-12.A.CE</w:t>
            </w:r>
            <w:r>
              <w:rPr>
                <w:b/>
                <w:sz w:val="18"/>
                <w:szCs w:val="18"/>
              </w:rPr>
              <w:t>D</w:t>
            </w:r>
            <w:r w:rsidRPr="0081696A">
              <w:rPr>
                <w:b/>
                <w:sz w:val="18"/>
                <w:szCs w:val="18"/>
              </w:rPr>
              <w:t>.4</w:t>
            </w:r>
          </w:p>
          <w:p w:rsidR="00372623" w:rsidRPr="0081696A" w:rsidRDefault="00372623" w:rsidP="00372623">
            <w:pPr>
              <w:jc w:val="center"/>
              <w:rPr>
                <w:b/>
                <w:sz w:val="18"/>
                <w:szCs w:val="18"/>
                <w:lang w:val="pt-BR"/>
              </w:rPr>
            </w:pPr>
            <w:r w:rsidRPr="0081696A">
              <w:rPr>
                <w:b/>
                <w:sz w:val="18"/>
                <w:szCs w:val="18"/>
                <w:lang w:val="pt-BR"/>
              </w:rPr>
              <w:t>MCC9-12.A.REI.4</w:t>
            </w:r>
            <w:r w:rsidR="00A37FB5">
              <w:rPr>
                <w:b/>
                <w:sz w:val="18"/>
                <w:szCs w:val="18"/>
                <w:lang w:val="pt-BR"/>
              </w:rPr>
              <w:t>a,</w:t>
            </w:r>
            <w:r w:rsidR="005A5EAD">
              <w:rPr>
                <w:b/>
                <w:sz w:val="18"/>
                <w:szCs w:val="18"/>
                <w:lang w:val="pt-BR"/>
              </w:rPr>
              <w:t>b</w:t>
            </w:r>
          </w:p>
          <w:p w:rsidR="00372623" w:rsidRPr="0081696A" w:rsidRDefault="00372623" w:rsidP="00372623">
            <w:pPr>
              <w:jc w:val="center"/>
              <w:rPr>
                <w:b/>
                <w:sz w:val="18"/>
                <w:szCs w:val="18"/>
                <w:lang w:val="pt-BR"/>
              </w:rPr>
            </w:pPr>
            <w:r w:rsidRPr="0081696A">
              <w:rPr>
                <w:b/>
                <w:sz w:val="18"/>
                <w:szCs w:val="18"/>
                <w:lang w:val="pt-BR"/>
              </w:rPr>
              <w:t>MCC9-12.A.REI.7</w:t>
            </w:r>
          </w:p>
          <w:p w:rsidR="00647222" w:rsidRPr="0081696A" w:rsidRDefault="00647222" w:rsidP="00B532B7">
            <w:pPr>
              <w:jc w:val="center"/>
              <w:rPr>
                <w:b/>
                <w:sz w:val="18"/>
                <w:szCs w:val="18"/>
              </w:rPr>
            </w:pPr>
            <w:r w:rsidRPr="0081696A">
              <w:rPr>
                <w:b/>
                <w:sz w:val="18"/>
                <w:szCs w:val="18"/>
              </w:rPr>
              <w:t>MCC9-12.F.IF.4</w:t>
            </w:r>
          </w:p>
          <w:p w:rsidR="00647222" w:rsidRPr="0081696A" w:rsidRDefault="00647222" w:rsidP="00B532B7">
            <w:pPr>
              <w:jc w:val="center"/>
              <w:rPr>
                <w:b/>
                <w:sz w:val="18"/>
                <w:szCs w:val="18"/>
              </w:rPr>
            </w:pPr>
            <w:r w:rsidRPr="0081696A">
              <w:rPr>
                <w:b/>
                <w:sz w:val="18"/>
                <w:szCs w:val="18"/>
              </w:rPr>
              <w:t>MCC9-12.F.IF.5</w:t>
            </w:r>
          </w:p>
          <w:p w:rsidR="00647222" w:rsidRPr="0081696A" w:rsidRDefault="00647222" w:rsidP="00B532B7">
            <w:pPr>
              <w:jc w:val="center"/>
              <w:rPr>
                <w:b/>
                <w:sz w:val="18"/>
                <w:szCs w:val="18"/>
              </w:rPr>
            </w:pPr>
            <w:r w:rsidRPr="0081696A">
              <w:rPr>
                <w:b/>
                <w:sz w:val="18"/>
                <w:szCs w:val="18"/>
              </w:rPr>
              <w:t>MCC9-12.F.IF.6</w:t>
            </w:r>
          </w:p>
          <w:p w:rsidR="00647222" w:rsidRPr="0081696A" w:rsidRDefault="00647222" w:rsidP="00B532B7">
            <w:pPr>
              <w:jc w:val="center"/>
              <w:rPr>
                <w:b/>
                <w:sz w:val="18"/>
                <w:szCs w:val="18"/>
              </w:rPr>
            </w:pPr>
            <w:r w:rsidRPr="0081696A">
              <w:rPr>
                <w:b/>
                <w:sz w:val="18"/>
                <w:szCs w:val="18"/>
              </w:rPr>
              <w:t>MCC9-12.F.IF.7a</w:t>
            </w:r>
          </w:p>
          <w:p w:rsidR="00647222" w:rsidRPr="0081696A" w:rsidRDefault="00647222" w:rsidP="00B532B7">
            <w:pPr>
              <w:jc w:val="center"/>
              <w:rPr>
                <w:b/>
                <w:sz w:val="18"/>
                <w:szCs w:val="18"/>
              </w:rPr>
            </w:pPr>
            <w:r w:rsidRPr="0081696A">
              <w:rPr>
                <w:b/>
                <w:sz w:val="18"/>
                <w:szCs w:val="18"/>
              </w:rPr>
              <w:t>MCC9-12.F.IF.8a</w:t>
            </w:r>
          </w:p>
          <w:p w:rsidR="00647222" w:rsidRPr="0081696A" w:rsidRDefault="00647222" w:rsidP="00B532B7">
            <w:pPr>
              <w:jc w:val="center"/>
              <w:rPr>
                <w:b/>
                <w:sz w:val="18"/>
                <w:szCs w:val="18"/>
              </w:rPr>
            </w:pPr>
            <w:r w:rsidRPr="0081696A">
              <w:rPr>
                <w:b/>
                <w:sz w:val="18"/>
                <w:szCs w:val="18"/>
              </w:rPr>
              <w:t>MCC9-12.F.IF.9</w:t>
            </w:r>
          </w:p>
          <w:p w:rsidR="00647222" w:rsidRPr="0081696A" w:rsidRDefault="00647222" w:rsidP="00B532B7">
            <w:pPr>
              <w:jc w:val="center"/>
              <w:rPr>
                <w:b/>
                <w:sz w:val="18"/>
                <w:szCs w:val="18"/>
              </w:rPr>
            </w:pPr>
            <w:r w:rsidRPr="0081696A">
              <w:rPr>
                <w:b/>
                <w:sz w:val="18"/>
                <w:szCs w:val="18"/>
              </w:rPr>
              <w:t>MCC9-12.F.BF.1a</w:t>
            </w:r>
            <w:r w:rsidR="00A37FB5">
              <w:rPr>
                <w:b/>
                <w:sz w:val="18"/>
                <w:szCs w:val="18"/>
              </w:rPr>
              <w:t>,</w:t>
            </w:r>
            <w:r w:rsidR="005A5EAD">
              <w:rPr>
                <w:b/>
                <w:sz w:val="18"/>
                <w:szCs w:val="18"/>
              </w:rPr>
              <w:t>b</w:t>
            </w:r>
          </w:p>
          <w:p w:rsidR="00647222" w:rsidRPr="0081696A" w:rsidRDefault="00647222" w:rsidP="00B532B7">
            <w:pPr>
              <w:jc w:val="center"/>
              <w:rPr>
                <w:b/>
                <w:sz w:val="18"/>
                <w:szCs w:val="18"/>
              </w:rPr>
            </w:pPr>
            <w:r w:rsidRPr="0081696A">
              <w:rPr>
                <w:b/>
                <w:sz w:val="18"/>
                <w:szCs w:val="18"/>
              </w:rPr>
              <w:t>MCC9-12.F.BF.3</w:t>
            </w:r>
          </w:p>
          <w:p w:rsidR="00647222" w:rsidRPr="0081696A" w:rsidRDefault="00F77099" w:rsidP="00B532B7">
            <w:pPr>
              <w:jc w:val="center"/>
              <w:rPr>
                <w:b/>
                <w:sz w:val="18"/>
                <w:szCs w:val="18"/>
              </w:rPr>
            </w:pPr>
            <w:r>
              <w:rPr>
                <w:b/>
                <w:sz w:val="18"/>
                <w:szCs w:val="18"/>
              </w:rPr>
              <w:t>MCC9-12.F.LE</w:t>
            </w:r>
            <w:r w:rsidR="00647222" w:rsidRPr="0081696A">
              <w:rPr>
                <w:b/>
                <w:sz w:val="18"/>
                <w:szCs w:val="18"/>
              </w:rPr>
              <w:t>.3</w:t>
            </w:r>
          </w:p>
          <w:p w:rsidR="00647222" w:rsidRPr="0081696A" w:rsidRDefault="00F8606D" w:rsidP="00372623">
            <w:pPr>
              <w:jc w:val="center"/>
              <w:rPr>
                <w:b/>
                <w:sz w:val="18"/>
                <w:szCs w:val="18"/>
                <w:lang w:val="pt-BR"/>
              </w:rPr>
            </w:pPr>
            <w:r>
              <w:rPr>
                <w:b/>
                <w:sz w:val="18"/>
                <w:szCs w:val="18"/>
                <w:lang w:val="pt-BR"/>
              </w:rPr>
              <w:t>MCC9-12</w:t>
            </w:r>
            <w:r w:rsidR="00BD4CD2">
              <w:rPr>
                <w:b/>
                <w:sz w:val="18"/>
                <w:szCs w:val="18"/>
                <w:lang w:val="pt-BR"/>
              </w:rPr>
              <w:t>.S</w:t>
            </w:r>
            <w:r>
              <w:rPr>
                <w:b/>
                <w:sz w:val="18"/>
                <w:szCs w:val="18"/>
                <w:lang w:val="pt-BR"/>
              </w:rPr>
              <w:t>.ID.6a</w:t>
            </w:r>
          </w:p>
        </w:tc>
        <w:tc>
          <w:tcPr>
            <w:tcW w:w="2055" w:type="dxa"/>
            <w:tcBorders>
              <w:left w:val="single" w:sz="4" w:space="0" w:color="auto"/>
              <w:bottom w:val="single" w:sz="4" w:space="0" w:color="auto"/>
            </w:tcBorders>
            <w:shd w:val="clear" w:color="auto" w:fill="auto"/>
          </w:tcPr>
          <w:p w:rsidR="00802D1E" w:rsidRPr="0081696A" w:rsidRDefault="00802D1E" w:rsidP="00802D1E">
            <w:pPr>
              <w:jc w:val="center"/>
              <w:rPr>
                <w:b/>
                <w:sz w:val="18"/>
                <w:szCs w:val="18"/>
                <w:lang w:val="pt-BR"/>
              </w:rPr>
            </w:pPr>
            <w:r w:rsidRPr="0081696A">
              <w:rPr>
                <w:b/>
                <w:sz w:val="18"/>
                <w:szCs w:val="18"/>
                <w:lang w:val="pt-BR"/>
              </w:rPr>
              <w:t>MCC9-12.A.REI.7</w:t>
            </w:r>
          </w:p>
          <w:p w:rsidR="00647222" w:rsidRPr="0081696A" w:rsidRDefault="00647222" w:rsidP="00B532B7">
            <w:pPr>
              <w:jc w:val="center"/>
              <w:rPr>
                <w:b/>
                <w:sz w:val="18"/>
                <w:szCs w:val="18"/>
              </w:rPr>
            </w:pPr>
            <w:r w:rsidRPr="0081696A">
              <w:rPr>
                <w:b/>
                <w:sz w:val="18"/>
                <w:szCs w:val="18"/>
              </w:rPr>
              <w:t>MCC9-12.G.GPE.1</w:t>
            </w:r>
          </w:p>
          <w:p w:rsidR="00647222" w:rsidRPr="0081696A" w:rsidRDefault="00647222" w:rsidP="00B532B7">
            <w:pPr>
              <w:jc w:val="center"/>
              <w:rPr>
                <w:b/>
                <w:sz w:val="18"/>
                <w:szCs w:val="18"/>
              </w:rPr>
            </w:pPr>
            <w:r w:rsidRPr="0081696A">
              <w:rPr>
                <w:b/>
                <w:sz w:val="18"/>
                <w:szCs w:val="18"/>
              </w:rPr>
              <w:t>MCC9-12.G.GPE.2</w:t>
            </w:r>
          </w:p>
          <w:p w:rsidR="00647222" w:rsidRPr="0081696A" w:rsidRDefault="00647222" w:rsidP="00B532B7">
            <w:pPr>
              <w:jc w:val="center"/>
              <w:rPr>
                <w:b/>
                <w:sz w:val="18"/>
                <w:szCs w:val="18"/>
              </w:rPr>
            </w:pPr>
            <w:r w:rsidRPr="0081696A">
              <w:rPr>
                <w:b/>
                <w:sz w:val="18"/>
                <w:szCs w:val="18"/>
              </w:rPr>
              <w:t>MCC9-12.G.GPE.4</w:t>
            </w:r>
          </w:p>
          <w:p w:rsidR="00647222" w:rsidRPr="0081696A" w:rsidRDefault="00647222" w:rsidP="00B532B7">
            <w:pPr>
              <w:jc w:val="center"/>
              <w:rPr>
                <w:b/>
                <w:sz w:val="18"/>
                <w:szCs w:val="18"/>
              </w:rPr>
            </w:pPr>
          </w:p>
        </w:tc>
        <w:tc>
          <w:tcPr>
            <w:tcW w:w="2056" w:type="dxa"/>
            <w:tcBorders>
              <w:bottom w:val="single" w:sz="4" w:space="0" w:color="auto"/>
            </w:tcBorders>
            <w:shd w:val="clear" w:color="auto" w:fill="auto"/>
          </w:tcPr>
          <w:p w:rsidR="00647222" w:rsidRPr="0081696A" w:rsidRDefault="00647222" w:rsidP="00B532B7">
            <w:pPr>
              <w:jc w:val="center"/>
              <w:rPr>
                <w:b/>
                <w:sz w:val="18"/>
                <w:szCs w:val="18"/>
              </w:rPr>
            </w:pPr>
            <w:r w:rsidRPr="0081696A">
              <w:rPr>
                <w:b/>
                <w:sz w:val="18"/>
                <w:szCs w:val="18"/>
              </w:rPr>
              <w:t>MCC9-12.S.CP.1</w:t>
            </w:r>
          </w:p>
          <w:p w:rsidR="00647222" w:rsidRPr="0081696A" w:rsidRDefault="00647222" w:rsidP="00B532B7">
            <w:pPr>
              <w:jc w:val="center"/>
              <w:rPr>
                <w:b/>
                <w:sz w:val="18"/>
                <w:szCs w:val="18"/>
              </w:rPr>
            </w:pPr>
            <w:r w:rsidRPr="0081696A">
              <w:rPr>
                <w:b/>
                <w:sz w:val="18"/>
                <w:szCs w:val="18"/>
              </w:rPr>
              <w:t>MCC9-12.S.CP.2</w:t>
            </w:r>
          </w:p>
          <w:p w:rsidR="00647222" w:rsidRPr="0081696A" w:rsidRDefault="00647222" w:rsidP="00B532B7">
            <w:pPr>
              <w:jc w:val="center"/>
              <w:rPr>
                <w:b/>
                <w:sz w:val="18"/>
                <w:szCs w:val="18"/>
              </w:rPr>
            </w:pPr>
            <w:r w:rsidRPr="0081696A">
              <w:rPr>
                <w:b/>
                <w:sz w:val="18"/>
                <w:szCs w:val="18"/>
              </w:rPr>
              <w:t>MCC9-12.S.CP.3</w:t>
            </w:r>
          </w:p>
          <w:p w:rsidR="00647222" w:rsidRPr="0081696A" w:rsidRDefault="00647222" w:rsidP="00B532B7">
            <w:pPr>
              <w:jc w:val="center"/>
              <w:rPr>
                <w:b/>
                <w:sz w:val="18"/>
                <w:szCs w:val="18"/>
              </w:rPr>
            </w:pPr>
            <w:r w:rsidRPr="0081696A">
              <w:rPr>
                <w:b/>
                <w:sz w:val="18"/>
                <w:szCs w:val="18"/>
              </w:rPr>
              <w:t>MCC9-12.S.CP.4</w:t>
            </w:r>
          </w:p>
          <w:p w:rsidR="00647222" w:rsidRPr="0081696A" w:rsidRDefault="00647222" w:rsidP="00B532B7">
            <w:pPr>
              <w:jc w:val="center"/>
              <w:rPr>
                <w:b/>
                <w:sz w:val="18"/>
                <w:szCs w:val="18"/>
              </w:rPr>
            </w:pPr>
            <w:r w:rsidRPr="0081696A">
              <w:rPr>
                <w:b/>
                <w:sz w:val="18"/>
                <w:szCs w:val="18"/>
              </w:rPr>
              <w:t>MCC9-12.S.CP.5</w:t>
            </w:r>
          </w:p>
          <w:p w:rsidR="00647222" w:rsidRPr="0081696A" w:rsidRDefault="00647222" w:rsidP="00B532B7">
            <w:pPr>
              <w:jc w:val="center"/>
              <w:rPr>
                <w:b/>
                <w:sz w:val="18"/>
                <w:szCs w:val="18"/>
              </w:rPr>
            </w:pPr>
            <w:r w:rsidRPr="0081696A">
              <w:rPr>
                <w:b/>
                <w:sz w:val="18"/>
                <w:szCs w:val="18"/>
              </w:rPr>
              <w:t>MCC9-12.S.CP.6</w:t>
            </w:r>
          </w:p>
          <w:p w:rsidR="00647222" w:rsidRPr="0081696A" w:rsidRDefault="00647222" w:rsidP="005A3F19">
            <w:pPr>
              <w:jc w:val="center"/>
              <w:rPr>
                <w:b/>
                <w:sz w:val="18"/>
                <w:szCs w:val="18"/>
              </w:rPr>
            </w:pPr>
            <w:r w:rsidRPr="0081696A">
              <w:rPr>
                <w:b/>
                <w:sz w:val="18"/>
                <w:szCs w:val="18"/>
              </w:rPr>
              <w:t>MCC9-12.S.CP.7</w:t>
            </w:r>
          </w:p>
        </w:tc>
      </w:tr>
      <w:tr w:rsidR="00647222" w:rsidTr="000649FD">
        <w:tblPrEx>
          <w:shd w:val="clear" w:color="auto" w:fill="auto"/>
        </w:tblPrEx>
        <w:tc>
          <w:tcPr>
            <w:tcW w:w="2055" w:type="dxa"/>
            <w:shd w:val="clear" w:color="auto" w:fill="999999"/>
          </w:tcPr>
          <w:p w:rsidR="00647222" w:rsidRDefault="00647222" w:rsidP="00974FAD">
            <w:pPr>
              <w:jc w:val="center"/>
            </w:pPr>
          </w:p>
        </w:tc>
        <w:tc>
          <w:tcPr>
            <w:tcW w:w="2055" w:type="dxa"/>
            <w:shd w:val="clear" w:color="auto" w:fill="999999"/>
          </w:tcPr>
          <w:p w:rsidR="00647222" w:rsidRDefault="00647222" w:rsidP="00974FAD">
            <w:pPr>
              <w:jc w:val="center"/>
            </w:pPr>
          </w:p>
        </w:tc>
        <w:tc>
          <w:tcPr>
            <w:tcW w:w="2056" w:type="dxa"/>
            <w:tcBorders>
              <w:top w:val="single" w:sz="4" w:space="0" w:color="auto"/>
            </w:tcBorders>
            <w:shd w:val="clear" w:color="auto" w:fill="999999"/>
          </w:tcPr>
          <w:p w:rsidR="00647222" w:rsidRDefault="00647222" w:rsidP="00974FAD">
            <w:pPr>
              <w:jc w:val="center"/>
            </w:pPr>
          </w:p>
        </w:tc>
        <w:tc>
          <w:tcPr>
            <w:tcW w:w="2055" w:type="dxa"/>
            <w:gridSpan w:val="2"/>
            <w:tcBorders>
              <w:top w:val="single" w:sz="4" w:space="0" w:color="auto"/>
            </w:tcBorders>
            <w:shd w:val="clear" w:color="auto" w:fill="999999"/>
          </w:tcPr>
          <w:p w:rsidR="00647222" w:rsidRDefault="00647222" w:rsidP="00974FAD">
            <w:pPr>
              <w:jc w:val="center"/>
            </w:pPr>
          </w:p>
        </w:tc>
        <w:tc>
          <w:tcPr>
            <w:tcW w:w="2056" w:type="dxa"/>
            <w:tcBorders>
              <w:top w:val="single" w:sz="4" w:space="0" w:color="auto"/>
            </w:tcBorders>
            <w:shd w:val="clear" w:color="auto" w:fill="999999"/>
          </w:tcPr>
          <w:p w:rsidR="00647222" w:rsidRDefault="00647222" w:rsidP="00974FAD">
            <w:pPr>
              <w:jc w:val="center"/>
            </w:pPr>
          </w:p>
        </w:tc>
        <w:tc>
          <w:tcPr>
            <w:tcW w:w="2055" w:type="dxa"/>
            <w:tcBorders>
              <w:top w:val="single" w:sz="4" w:space="0" w:color="auto"/>
            </w:tcBorders>
            <w:shd w:val="clear" w:color="auto" w:fill="999999"/>
          </w:tcPr>
          <w:p w:rsidR="00647222" w:rsidRDefault="00647222" w:rsidP="00974FAD">
            <w:pPr>
              <w:jc w:val="center"/>
            </w:pPr>
          </w:p>
        </w:tc>
        <w:tc>
          <w:tcPr>
            <w:tcW w:w="2056" w:type="dxa"/>
            <w:shd w:val="clear" w:color="auto" w:fill="999999"/>
          </w:tcPr>
          <w:p w:rsidR="00647222" w:rsidRDefault="00647222" w:rsidP="00974FAD">
            <w:pPr>
              <w:jc w:val="center"/>
            </w:pPr>
          </w:p>
        </w:tc>
      </w:tr>
      <w:tr w:rsidR="00974FAD" w:rsidTr="00976CB4">
        <w:tblPrEx>
          <w:shd w:val="clear" w:color="auto" w:fill="auto"/>
        </w:tblPrEx>
        <w:trPr>
          <w:trHeight w:val="557"/>
        </w:trPr>
        <w:tc>
          <w:tcPr>
            <w:tcW w:w="14388" w:type="dxa"/>
            <w:gridSpan w:val="8"/>
          </w:tcPr>
          <w:p w:rsidR="00564DE3" w:rsidRDefault="00564DE3" w:rsidP="00564DE3">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974FAD" w:rsidRDefault="00564DE3" w:rsidP="00564DE3">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564DE3" w:rsidRPr="00555E5B" w:rsidRDefault="00564DE3" w:rsidP="00564DE3">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6126AE" w:rsidRPr="007B759F" w:rsidRDefault="006126AE" w:rsidP="00277A5A">
      <w:pPr>
        <w:pStyle w:val="Default"/>
        <w:rPr>
          <w:sz w:val="16"/>
          <w:szCs w:val="16"/>
        </w:rPr>
      </w:pPr>
      <w:r w:rsidRPr="007B759F">
        <w:rPr>
          <w:b/>
          <w:sz w:val="16"/>
          <w:szCs w:val="16"/>
        </w:rPr>
        <w:t>Grade 9-12 Key:</w:t>
      </w:r>
      <w:r w:rsidRPr="007B759F">
        <w:rPr>
          <w:sz w:val="16"/>
          <w:szCs w:val="16"/>
        </w:rPr>
        <w:t xml:space="preserve">  </w:t>
      </w:r>
    </w:p>
    <w:p w:rsidR="006126AE" w:rsidRPr="00976CB4" w:rsidRDefault="006126AE" w:rsidP="006126AE">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6126AE" w:rsidRPr="00976CB4" w:rsidRDefault="006126AE" w:rsidP="006126AE">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0738C8">
        <w:rPr>
          <w:sz w:val="16"/>
          <w:szCs w:val="16"/>
        </w:rPr>
        <w:t>D</w:t>
      </w:r>
      <w:r w:rsidRPr="00976CB4">
        <w:rPr>
          <w:sz w:val="16"/>
          <w:szCs w:val="16"/>
        </w:rPr>
        <w:t xml:space="preserve"> = Creating Equations,   REI = Reasoning </w:t>
      </w:r>
      <w:r>
        <w:rPr>
          <w:sz w:val="16"/>
          <w:szCs w:val="16"/>
        </w:rPr>
        <w:t>with Equations and Inequalities</w:t>
      </w:r>
    </w:p>
    <w:p w:rsidR="006126AE" w:rsidRPr="00976CB4" w:rsidRDefault="006126AE" w:rsidP="006126AE">
      <w:pPr>
        <w:pStyle w:val="Default"/>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6126AE" w:rsidRDefault="006126AE" w:rsidP="006126AE">
      <w:pPr>
        <w:pStyle w:val="Default"/>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 Triangles, and Trigonomet</w:t>
      </w:r>
      <w:r w:rsidR="000738C8">
        <w:rPr>
          <w:sz w:val="16"/>
          <w:szCs w:val="16"/>
        </w:rPr>
        <w: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6126AE" w:rsidRPr="00976CB4" w:rsidRDefault="006126AE" w:rsidP="006126AE">
      <w:pPr>
        <w:pStyle w:val="Default"/>
        <w:ind w:left="720" w:firstLine="720"/>
        <w:rPr>
          <w:sz w:val="16"/>
          <w:szCs w:val="16"/>
        </w:rPr>
      </w:pPr>
      <w:r w:rsidRPr="00976CB4">
        <w:rPr>
          <w:sz w:val="16"/>
          <w:szCs w:val="16"/>
        </w:rPr>
        <w:t>MG = Modeling with Geometry</w:t>
      </w:r>
    </w:p>
    <w:p w:rsidR="006126AE" w:rsidRPr="007B759F" w:rsidRDefault="006126AE" w:rsidP="006126AE">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131464" w:rsidRDefault="00CE7006" w:rsidP="00D001AC">
      <w:pPr>
        <w:pStyle w:val="Default"/>
        <w:ind w:left="1440" w:hanging="1440"/>
        <w:rPr>
          <w:sz w:val="16"/>
          <w:szCs w:val="16"/>
        </w:rPr>
      </w:pPr>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r w:rsidR="00131464">
        <w:rPr>
          <w:sz w:val="16"/>
          <w:szCs w:val="16"/>
        </w:rPr>
        <w:br w:type="page"/>
      </w:r>
    </w:p>
    <w:p w:rsidR="00131464" w:rsidRPr="007709DF" w:rsidRDefault="00131464" w:rsidP="00131464">
      <w:pPr>
        <w:jc w:val="center"/>
        <w:rPr>
          <w:b/>
          <w:sz w:val="28"/>
          <w:szCs w:val="28"/>
        </w:rPr>
      </w:pPr>
      <w:r w:rsidRPr="007709DF">
        <w:rPr>
          <w:b/>
          <w:sz w:val="28"/>
          <w:szCs w:val="28"/>
        </w:rPr>
        <w:lastRenderedPageBreak/>
        <w:t>Common Core Georgia Performance Standards</w:t>
      </w:r>
    </w:p>
    <w:p w:rsidR="00131464" w:rsidRPr="003D69D0" w:rsidRDefault="00465966" w:rsidP="00131464">
      <w:pPr>
        <w:jc w:val="center"/>
        <w:rPr>
          <w:b/>
        </w:rPr>
      </w:pPr>
      <w:r>
        <w:rPr>
          <w:b/>
          <w:sz w:val="28"/>
          <w:szCs w:val="28"/>
        </w:rPr>
        <w:t xml:space="preserve">CCGPS </w:t>
      </w:r>
      <w:r w:rsidR="00131464">
        <w:rPr>
          <w:b/>
          <w:sz w:val="28"/>
          <w:szCs w:val="28"/>
        </w:rPr>
        <w:t>Analytic Geometry – 1</w:t>
      </w:r>
      <w:r w:rsidR="00131464" w:rsidRPr="003717AE">
        <w:rPr>
          <w:b/>
          <w:sz w:val="28"/>
          <w:szCs w:val="28"/>
          <w:vertAlign w:val="superscript"/>
        </w:rPr>
        <w:t>st</w:t>
      </w:r>
      <w:r w:rsidR="00131464">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131464" w:rsidRPr="00334794" w:rsidTr="00D83CCA">
        <w:tc>
          <w:tcPr>
            <w:tcW w:w="14400" w:type="dxa"/>
            <w:gridSpan w:val="4"/>
            <w:shd w:val="clear" w:color="auto" w:fill="A0A0A0"/>
          </w:tcPr>
          <w:p w:rsidR="00131464" w:rsidRPr="002B62AC" w:rsidRDefault="00131464" w:rsidP="00D83CCA">
            <w:pPr>
              <w:jc w:val="center"/>
              <w:rPr>
                <w:sz w:val="28"/>
                <w:szCs w:val="28"/>
              </w:rPr>
            </w:pPr>
            <w:r>
              <w:rPr>
                <w:sz w:val="28"/>
                <w:szCs w:val="28"/>
              </w:rPr>
              <w:t xml:space="preserve">Common Core </w:t>
            </w:r>
            <w:r w:rsidRPr="002B62AC">
              <w:rPr>
                <w:sz w:val="28"/>
                <w:szCs w:val="28"/>
              </w:rPr>
              <w:t>Georgia Performance Standards:  Curriculum Map</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7273C7" w:rsidRPr="00334794" w:rsidTr="007273C7">
        <w:tblPrEx>
          <w:shd w:val="clear" w:color="auto" w:fill="auto"/>
        </w:tblPrEx>
        <w:trPr>
          <w:trHeight w:val="257"/>
        </w:trPr>
        <w:tc>
          <w:tcPr>
            <w:tcW w:w="3600" w:type="dxa"/>
            <w:shd w:val="clear" w:color="auto" w:fill="8C8C8C"/>
          </w:tcPr>
          <w:p w:rsidR="007273C7" w:rsidRPr="00FC7766" w:rsidRDefault="007273C7" w:rsidP="00D83CCA">
            <w:pPr>
              <w:jc w:val="center"/>
              <w:rPr>
                <w:sz w:val="16"/>
                <w:szCs w:val="16"/>
              </w:rPr>
            </w:pPr>
          </w:p>
        </w:tc>
        <w:tc>
          <w:tcPr>
            <w:tcW w:w="3600" w:type="dxa"/>
            <w:shd w:val="clear" w:color="auto" w:fill="8C8C8C"/>
          </w:tcPr>
          <w:p w:rsidR="007273C7" w:rsidRPr="00FC7766" w:rsidRDefault="007273C7" w:rsidP="00D83CCA">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c>
          <w:tcPr>
            <w:tcW w:w="3600" w:type="dxa"/>
            <w:shd w:val="clear" w:color="auto" w:fill="8C8C8C"/>
          </w:tcPr>
          <w:p w:rsidR="007273C7" w:rsidRPr="00FC7766" w:rsidRDefault="007273C7" w:rsidP="00D271E4">
            <w:pPr>
              <w:jc w:val="center"/>
              <w:rPr>
                <w:sz w:val="16"/>
                <w:szCs w:val="16"/>
              </w:rPr>
            </w:pPr>
          </w:p>
        </w:tc>
      </w:tr>
      <w:tr w:rsidR="007273C7" w:rsidRPr="00334794" w:rsidTr="007273C7">
        <w:tblPrEx>
          <w:shd w:val="clear" w:color="auto" w:fill="auto"/>
        </w:tblPrEx>
        <w:trPr>
          <w:trHeight w:val="209"/>
        </w:trPr>
        <w:tc>
          <w:tcPr>
            <w:tcW w:w="3600" w:type="dxa"/>
          </w:tcPr>
          <w:p w:rsidR="007273C7" w:rsidRPr="00356C5E" w:rsidRDefault="007273C7" w:rsidP="00D83CCA">
            <w:pPr>
              <w:jc w:val="center"/>
              <w:rPr>
                <w:sz w:val="20"/>
                <w:szCs w:val="20"/>
              </w:rPr>
            </w:pPr>
            <w:r w:rsidRPr="00356C5E">
              <w:rPr>
                <w:sz w:val="20"/>
                <w:szCs w:val="20"/>
              </w:rPr>
              <w:t>Unit 1</w:t>
            </w:r>
          </w:p>
        </w:tc>
        <w:tc>
          <w:tcPr>
            <w:tcW w:w="3600" w:type="dxa"/>
          </w:tcPr>
          <w:p w:rsidR="007273C7" w:rsidRPr="00356C5E" w:rsidRDefault="007273C7" w:rsidP="00D83CCA">
            <w:pPr>
              <w:jc w:val="center"/>
              <w:rPr>
                <w:sz w:val="20"/>
                <w:szCs w:val="20"/>
              </w:rPr>
            </w:pPr>
            <w:r w:rsidRPr="00356C5E">
              <w:rPr>
                <w:sz w:val="20"/>
                <w:szCs w:val="20"/>
              </w:rPr>
              <w:t>Unit 2</w:t>
            </w:r>
          </w:p>
        </w:tc>
        <w:tc>
          <w:tcPr>
            <w:tcW w:w="3600" w:type="dxa"/>
            <w:shd w:val="clear" w:color="auto" w:fill="auto"/>
          </w:tcPr>
          <w:p w:rsidR="007273C7" w:rsidRPr="007273C7" w:rsidRDefault="007273C7" w:rsidP="00D83CCA">
            <w:pPr>
              <w:jc w:val="center"/>
              <w:rPr>
                <w:b/>
                <w:sz w:val="20"/>
                <w:szCs w:val="20"/>
              </w:rPr>
            </w:pPr>
            <w:r w:rsidRPr="00356C5E">
              <w:rPr>
                <w:sz w:val="20"/>
                <w:szCs w:val="20"/>
              </w:rPr>
              <w:t>Unit 3</w:t>
            </w:r>
          </w:p>
        </w:tc>
        <w:tc>
          <w:tcPr>
            <w:tcW w:w="3600" w:type="dxa"/>
            <w:shd w:val="clear" w:color="auto" w:fill="auto"/>
          </w:tcPr>
          <w:p w:rsidR="007273C7" w:rsidRPr="007273C7" w:rsidRDefault="007273C7" w:rsidP="00D83CCA">
            <w:pPr>
              <w:jc w:val="center"/>
              <w:rPr>
                <w:b/>
                <w:sz w:val="20"/>
                <w:szCs w:val="20"/>
              </w:rPr>
            </w:pPr>
            <w:r w:rsidRPr="00356C5E">
              <w:rPr>
                <w:sz w:val="20"/>
                <w:szCs w:val="20"/>
              </w:rPr>
              <w:t xml:space="preserve">Unit </w:t>
            </w:r>
            <w:r>
              <w:rPr>
                <w:sz w:val="20"/>
                <w:szCs w:val="20"/>
              </w:rPr>
              <w:t>4</w:t>
            </w:r>
          </w:p>
        </w:tc>
      </w:tr>
      <w:tr w:rsidR="007273C7" w:rsidRPr="00CE7006" w:rsidTr="007273C7">
        <w:tblPrEx>
          <w:shd w:val="clear" w:color="auto" w:fill="auto"/>
        </w:tblPrEx>
        <w:tc>
          <w:tcPr>
            <w:tcW w:w="3600" w:type="dxa"/>
          </w:tcPr>
          <w:p w:rsidR="007273C7" w:rsidRPr="00CE7006" w:rsidRDefault="00CE7006" w:rsidP="00D83CCA">
            <w:pPr>
              <w:jc w:val="center"/>
              <w:rPr>
                <w:b/>
                <w:sz w:val="20"/>
                <w:szCs w:val="20"/>
              </w:rPr>
            </w:pPr>
            <w:r w:rsidRPr="00CE7006">
              <w:rPr>
                <w:b/>
                <w:sz w:val="20"/>
                <w:szCs w:val="20"/>
              </w:rPr>
              <w:t>Similarity, Congruence, and Proofs</w:t>
            </w:r>
          </w:p>
        </w:tc>
        <w:tc>
          <w:tcPr>
            <w:tcW w:w="3600" w:type="dxa"/>
          </w:tcPr>
          <w:p w:rsidR="007273C7" w:rsidRPr="00CE7006" w:rsidRDefault="00CE7006" w:rsidP="00D83CCA">
            <w:pPr>
              <w:jc w:val="center"/>
              <w:rPr>
                <w:b/>
                <w:sz w:val="20"/>
                <w:szCs w:val="20"/>
              </w:rPr>
            </w:pPr>
            <w:r w:rsidRPr="00CE7006">
              <w:rPr>
                <w:b/>
                <w:sz w:val="20"/>
                <w:szCs w:val="20"/>
              </w:rPr>
              <w:t>Right Triangle Trigonometry</w:t>
            </w:r>
          </w:p>
        </w:tc>
        <w:tc>
          <w:tcPr>
            <w:tcW w:w="3600" w:type="dxa"/>
            <w:shd w:val="clear" w:color="auto" w:fill="auto"/>
          </w:tcPr>
          <w:p w:rsidR="007273C7" w:rsidRPr="00CE7006" w:rsidRDefault="00B606F4" w:rsidP="00D83CCA">
            <w:pPr>
              <w:jc w:val="center"/>
              <w:rPr>
                <w:b/>
                <w:sz w:val="20"/>
                <w:szCs w:val="20"/>
              </w:rPr>
            </w:pPr>
            <w:r>
              <w:rPr>
                <w:b/>
                <w:sz w:val="20"/>
                <w:szCs w:val="20"/>
              </w:rPr>
              <w:t>Circles and Volume</w:t>
            </w:r>
          </w:p>
        </w:tc>
        <w:tc>
          <w:tcPr>
            <w:tcW w:w="3600" w:type="dxa"/>
            <w:shd w:val="clear" w:color="auto" w:fill="auto"/>
          </w:tcPr>
          <w:p w:rsidR="007273C7" w:rsidRPr="00CE7006" w:rsidRDefault="00CE7006" w:rsidP="00D83CCA">
            <w:pPr>
              <w:jc w:val="center"/>
              <w:rPr>
                <w:b/>
                <w:sz w:val="20"/>
                <w:szCs w:val="20"/>
              </w:rPr>
            </w:pPr>
            <w:r w:rsidRPr="00CE7006">
              <w:rPr>
                <w:b/>
                <w:sz w:val="20"/>
                <w:szCs w:val="20"/>
              </w:rPr>
              <w:t>Extending the Number System</w:t>
            </w:r>
          </w:p>
        </w:tc>
      </w:tr>
      <w:tr w:rsidR="007273C7" w:rsidRPr="00334794" w:rsidTr="007273C7">
        <w:tblPrEx>
          <w:shd w:val="clear" w:color="auto" w:fill="auto"/>
        </w:tblPrEx>
        <w:tc>
          <w:tcPr>
            <w:tcW w:w="3600" w:type="dxa"/>
            <w:tcBorders>
              <w:bottom w:val="single" w:sz="4" w:space="0" w:color="auto"/>
            </w:tcBorders>
          </w:tcPr>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similarity in terms of similarity transformations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MCC9-12.G.SRT.1</w:t>
            </w:r>
            <w:r w:rsidRPr="00F82690">
              <w:rPr>
                <w:rFonts w:ascii="Perpetua" w:hAnsi="Perpetua"/>
                <w:bCs/>
                <w:sz w:val="18"/>
                <w:szCs w:val="18"/>
              </w:rPr>
              <w:t xml:space="preserve"> Verify experimentally the properties of dilations given by a center and a scale factor: </w:t>
            </w:r>
          </w:p>
          <w:p w:rsidR="007B74A7" w:rsidRPr="00F82690" w:rsidRDefault="007B74A7" w:rsidP="00FA12B3">
            <w:pPr>
              <w:pStyle w:val="Default"/>
              <w:rPr>
                <w:rFonts w:ascii="Perpetua" w:hAnsi="Perpetua"/>
                <w:bCs/>
                <w:sz w:val="18"/>
                <w:szCs w:val="18"/>
              </w:rPr>
            </w:pPr>
            <w:proofErr w:type="gramStart"/>
            <w:r w:rsidRPr="00F82690">
              <w:rPr>
                <w:rFonts w:ascii="Perpetua" w:hAnsi="Perpetua"/>
                <w:b/>
                <w:bCs/>
                <w:sz w:val="18"/>
                <w:szCs w:val="18"/>
              </w:rPr>
              <w:t>a</w:t>
            </w:r>
            <w:r w:rsidRPr="00F82690">
              <w:rPr>
                <w:rFonts w:ascii="Perpetua" w:hAnsi="Perpetua"/>
                <w:bCs/>
                <w:sz w:val="18"/>
                <w:szCs w:val="18"/>
              </w:rPr>
              <w:t>. A dilation</w:t>
            </w:r>
            <w:proofErr w:type="gramEnd"/>
            <w:r w:rsidRPr="00F82690">
              <w:rPr>
                <w:rFonts w:ascii="Perpetua" w:hAnsi="Perpetua"/>
                <w:bCs/>
                <w:sz w:val="18"/>
                <w:szCs w:val="18"/>
              </w:rPr>
              <w:t xml:space="preserve"> takes a line not passing through the center of the dilation to a parallel line, and leaves a line passing through the center unchanged. </w:t>
            </w:r>
          </w:p>
          <w:p w:rsidR="007B74A7" w:rsidRPr="00F82690" w:rsidRDefault="007B74A7" w:rsidP="00FA12B3">
            <w:pPr>
              <w:pStyle w:val="Default"/>
              <w:rPr>
                <w:rFonts w:ascii="Perpetua" w:hAnsi="Perpetua"/>
                <w:sz w:val="18"/>
                <w:szCs w:val="18"/>
              </w:rPr>
            </w:pPr>
            <w:r w:rsidRPr="00F82690">
              <w:rPr>
                <w:rFonts w:ascii="Perpetua" w:hAnsi="Perpetua"/>
                <w:b/>
                <w:bCs/>
                <w:sz w:val="18"/>
                <w:szCs w:val="18"/>
              </w:rPr>
              <w:t>b.</w:t>
            </w:r>
            <w:r w:rsidRPr="00F82690">
              <w:rPr>
                <w:rFonts w:ascii="Perpetua" w:hAnsi="Perpetua"/>
                <w:bCs/>
                <w:sz w:val="18"/>
                <w:szCs w:val="18"/>
              </w:rPr>
              <w:t xml:space="preserve"> The dilation of a line segment is longer or shorter in the ratio given by the scale factor.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MCC9-12.G.SRT.2</w:t>
            </w:r>
            <w:r w:rsidRPr="00F82690">
              <w:rPr>
                <w:rFonts w:ascii="Perpetua" w:hAnsi="Perpetua"/>
                <w:bCs/>
                <w:sz w:val="18"/>
                <w:szCs w:val="18"/>
              </w:rPr>
              <w:t xml:space="preserve"> 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MCC9-12.G.SRT.3</w:t>
            </w:r>
            <w:r w:rsidRPr="00F82690">
              <w:rPr>
                <w:rFonts w:ascii="Perpetua" w:hAnsi="Perpetua"/>
                <w:bCs/>
                <w:sz w:val="18"/>
                <w:szCs w:val="18"/>
              </w:rPr>
              <w:t xml:space="preserve"> Use the properties of similarity transformations to establish the AA criterion for two triangles to be similar.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Prove theorems involving similarity</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MCC9-12.G.SRT.4</w:t>
            </w:r>
            <w:r w:rsidRPr="00F82690">
              <w:rPr>
                <w:rFonts w:ascii="Perpetua" w:hAnsi="Perpetua"/>
                <w:bCs/>
                <w:sz w:val="18"/>
                <w:szCs w:val="18"/>
              </w:rPr>
              <w:t xml:space="preserve"> Prove theorems about triangles. Theorems include: a line parallel to one side of a triangle divides the other two proportionally, and conversely; the Pythagorean Theorem proved using triangle similarity.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MCC9-12.G.SRT.5</w:t>
            </w:r>
            <w:r w:rsidRPr="00F82690">
              <w:rPr>
                <w:rFonts w:ascii="Perpetua" w:hAnsi="Perpetua"/>
                <w:bCs/>
                <w:sz w:val="18"/>
                <w:szCs w:val="18"/>
              </w:rPr>
              <w:t xml:space="preserve"> Use congruence and similarity criteria for triangles to solve problems and to prove relationships in geometric figures.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congruence in terms of rigid motions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MCC9-12.G.CO.6</w:t>
            </w:r>
            <w:r w:rsidRPr="00F82690">
              <w:rPr>
                <w:rFonts w:ascii="Perpetua" w:hAnsi="Perpetua"/>
                <w:bCs/>
                <w:sz w:val="18"/>
                <w:szCs w:val="18"/>
              </w:rPr>
              <w:t xml:space="preserve"> Use geometric descriptions of rigid motions to transform figures and to predict the effect of a given rigid motion on a given figure; </w:t>
            </w:r>
            <w:r w:rsidRPr="00F82690">
              <w:rPr>
                <w:rFonts w:ascii="Perpetua" w:hAnsi="Perpetua"/>
                <w:bCs/>
                <w:sz w:val="18"/>
                <w:szCs w:val="18"/>
              </w:rPr>
              <w:lastRenderedPageBreak/>
              <w:t xml:space="preserve">given two figures, use the definition of congruence in terms of rigid motions to decide if they are congruent.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MCC9-12.G.CO.7</w:t>
            </w:r>
            <w:r w:rsidRPr="00F82690">
              <w:rPr>
                <w:rFonts w:ascii="Perpetua" w:hAnsi="Perpetua"/>
                <w:bCs/>
                <w:sz w:val="18"/>
                <w:szCs w:val="18"/>
              </w:rPr>
              <w:t xml:space="preserve"> Use the definition of congruence in terms of rigid motions to show that two triangles are congruent if and only if corresponding pairs of sides and corresponding pairs of angles are congruent.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MCC9-12.G.CO.8</w:t>
            </w:r>
            <w:r w:rsidRPr="00F82690">
              <w:rPr>
                <w:rFonts w:ascii="Perpetua" w:hAnsi="Perpetua"/>
                <w:bCs/>
                <w:sz w:val="18"/>
                <w:szCs w:val="18"/>
              </w:rPr>
              <w:t xml:space="preserve"> Explain how the criteria for triangle congruence (ASA, SAS, and SSS) follow from the definition of congruence in terms of rigid motions.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Prove geometric theorems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MCC9-12.G.CO.9</w:t>
            </w:r>
            <w:r w:rsidRPr="00F82690">
              <w:rPr>
                <w:rFonts w:ascii="Perpetua" w:hAnsi="Perpetua"/>
                <w:bCs/>
                <w:sz w:val="18"/>
                <w:szCs w:val="18"/>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MCC9-12.G.CO.10</w:t>
            </w:r>
            <w:r w:rsidRPr="00F82690">
              <w:rPr>
                <w:rFonts w:ascii="Perpetua" w:hAnsi="Perpetua"/>
                <w:bCs/>
                <w:sz w:val="18"/>
                <w:szCs w:val="18"/>
              </w:rPr>
              <w:t xml:space="preserve"> 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MCC9-12.G.CO.11</w:t>
            </w:r>
            <w:r w:rsidRPr="00F82690">
              <w:rPr>
                <w:rFonts w:ascii="Perpetua" w:hAnsi="Perpetua"/>
                <w:bCs/>
                <w:sz w:val="18"/>
                <w:szCs w:val="18"/>
              </w:rPr>
              <w:t xml:space="preserve"> Prove theorems about parallelograms. Theorems include: opposite sides are congruent, opposite angles are congruent, the diagonals of a parallelogram bisect each other, and conversely, rectangles are parallelograms with congruent diagonals.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Make geometric constructions</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MCC9-12.G.CO.12</w:t>
            </w:r>
            <w:r w:rsidRPr="00F82690">
              <w:rPr>
                <w:rFonts w:ascii="Perpetua" w:hAnsi="Perpetua"/>
                <w:bCs/>
                <w:sz w:val="18"/>
                <w:szCs w:val="18"/>
              </w:rPr>
              <w:t xml:space="preserve"> 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 </w:t>
            </w:r>
          </w:p>
          <w:p w:rsidR="00F87C0C" w:rsidRPr="00F82690" w:rsidRDefault="007B74A7" w:rsidP="00F87C0C">
            <w:pPr>
              <w:autoSpaceDE w:val="0"/>
              <w:autoSpaceDN w:val="0"/>
              <w:adjustRightInd w:val="0"/>
              <w:rPr>
                <w:rFonts w:ascii="Perpetua" w:hAnsi="Perpetua"/>
                <w:b/>
                <w:bCs/>
                <w:sz w:val="18"/>
                <w:szCs w:val="18"/>
                <w:u w:val="single"/>
              </w:rPr>
            </w:pPr>
            <w:r w:rsidRPr="00F82690">
              <w:rPr>
                <w:rFonts w:ascii="Perpetua" w:hAnsi="Perpetua"/>
                <w:b/>
                <w:bCs/>
                <w:sz w:val="18"/>
                <w:szCs w:val="18"/>
              </w:rPr>
              <w:t>MCC9-12.G.CO.13</w:t>
            </w:r>
            <w:r w:rsidRPr="00F82690">
              <w:rPr>
                <w:rFonts w:ascii="Perpetua" w:hAnsi="Perpetua"/>
                <w:bCs/>
                <w:sz w:val="18"/>
                <w:szCs w:val="18"/>
              </w:rPr>
              <w:t xml:space="preserve"> Construct an equilateral triangle, a square, and a regular hexagon inscribed in a circle. </w:t>
            </w:r>
            <w:r w:rsidR="00F87C0C" w:rsidRPr="00F82690">
              <w:rPr>
                <w:rFonts w:ascii="Perpetua" w:hAnsi="Perpetua"/>
                <w:b/>
                <w:bCs/>
                <w:sz w:val="18"/>
                <w:szCs w:val="18"/>
                <w:u w:val="single"/>
              </w:rPr>
              <w:t xml:space="preserve"> </w:t>
            </w:r>
            <w:r w:rsidR="00F87C0C" w:rsidRPr="00F82690">
              <w:rPr>
                <w:rFonts w:ascii="Perpetua" w:hAnsi="Perpetua"/>
                <w:b/>
                <w:bCs/>
                <w:sz w:val="18"/>
                <w:szCs w:val="18"/>
                <w:u w:val="single"/>
              </w:rPr>
              <w:t>Use coordinates to prove simple geometric theorems algebraically</w:t>
            </w:r>
          </w:p>
          <w:p w:rsidR="007273C7" w:rsidRPr="00F82690" w:rsidRDefault="00F87C0C" w:rsidP="00F87C0C">
            <w:pPr>
              <w:pStyle w:val="Default"/>
              <w:rPr>
                <w:rFonts w:ascii="Perpetua" w:hAnsi="Perpetua"/>
                <w:sz w:val="18"/>
                <w:szCs w:val="18"/>
              </w:rPr>
            </w:pPr>
            <w:r w:rsidRPr="00F82690">
              <w:rPr>
                <w:rFonts w:ascii="Perpetua" w:hAnsi="Perpetua"/>
                <w:b/>
                <w:bCs/>
                <w:sz w:val="18"/>
                <w:szCs w:val="18"/>
              </w:rPr>
              <w:t>MCC9-12.G.GPE.4</w:t>
            </w:r>
            <w:r w:rsidRPr="00F82690">
              <w:rPr>
                <w:rFonts w:ascii="Perpetua" w:hAnsi="Perpetua"/>
                <w:bCs/>
                <w:sz w:val="18"/>
                <w:szCs w:val="18"/>
              </w:rPr>
              <w:t xml:space="preserve"> Use coordinates to prove </w:t>
            </w:r>
            <w:r w:rsidRPr="00F82690">
              <w:rPr>
                <w:rFonts w:ascii="Perpetua" w:hAnsi="Perpetua"/>
                <w:bCs/>
                <w:sz w:val="18"/>
                <w:szCs w:val="18"/>
              </w:rPr>
              <w:lastRenderedPageBreak/>
              <w:t>simple geometric theorems algebraically.</w:t>
            </w:r>
            <w:r>
              <w:rPr>
                <w:rFonts w:ascii="Perpetua" w:hAnsi="Perpetua"/>
                <w:bCs/>
                <w:sz w:val="18"/>
                <w:szCs w:val="18"/>
              </w:rPr>
              <w:t xml:space="preserve"> </w:t>
            </w:r>
            <w:r w:rsidRPr="00F8606D">
              <w:rPr>
                <w:rFonts w:ascii="Perpetua" w:hAnsi="Perpetua" w:cs="Gotham-BookItalic"/>
                <w:i/>
                <w:iCs/>
                <w:sz w:val="16"/>
                <w:szCs w:val="16"/>
              </w:rPr>
              <w:t>(Restrict to context of circles and parabolas)</w:t>
            </w:r>
            <w:r w:rsidR="007B74A7" w:rsidRPr="00F82690">
              <w:rPr>
                <w:rFonts w:ascii="Perpetua" w:hAnsi="Perpetua"/>
                <w:sz w:val="18"/>
                <w:szCs w:val="18"/>
              </w:rPr>
              <w:t xml:space="preserve"> </w:t>
            </w:r>
          </w:p>
        </w:tc>
        <w:tc>
          <w:tcPr>
            <w:tcW w:w="3600" w:type="dxa"/>
            <w:tcBorders>
              <w:bottom w:val="single" w:sz="4" w:space="0" w:color="auto"/>
            </w:tcBorders>
          </w:tcPr>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Define trigonometric ratios and solve problems involving right triangles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MCC9-12.G.SRT.6</w:t>
            </w:r>
            <w:r w:rsidRPr="00F82690">
              <w:rPr>
                <w:rFonts w:ascii="Perpetua" w:hAnsi="Perpetua"/>
                <w:bCs/>
                <w:sz w:val="18"/>
                <w:szCs w:val="18"/>
              </w:rPr>
              <w:t xml:space="preserve"> Understand that by similarity, side ratios in right triangles are properties of the angles in the triangle, leading to definitions of trigonometric ratios for acute angles. </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 xml:space="preserve">MCC9-12.G.SRT.7 </w:t>
            </w:r>
            <w:r w:rsidRPr="00F82690">
              <w:rPr>
                <w:rFonts w:ascii="Perpetua" w:hAnsi="Perpetua"/>
                <w:bCs/>
                <w:sz w:val="18"/>
                <w:szCs w:val="18"/>
              </w:rPr>
              <w:t xml:space="preserve">Explain and use the relationship between the sine and cosine of complementary angles. </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MCC9-12.G.SRT.8</w:t>
            </w:r>
            <w:r w:rsidRPr="00F82690">
              <w:rPr>
                <w:rFonts w:ascii="Perpetua" w:hAnsi="Perpetua"/>
                <w:bCs/>
                <w:sz w:val="18"/>
                <w:szCs w:val="18"/>
              </w:rPr>
              <w:t xml:space="preserve"> Use trigonometric ratios and the Pythagorean Theorem to solve right triangles in applied problems. </w:t>
            </w:r>
          </w:p>
          <w:p w:rsidR="007273C7" w:rsidRPr="00F82690" w:rsidRDefault="007273C7" w:rsidP="00D83CCA">
            <w:pPr>
              <w:pStyle w:val="Default"/>
              <w:rPr>
                <w:rFonts w:ascii="Perpetua" w:hAnsi="Perpetua"/>
                <w:sz w:val="18"/>
                <w:szCs w:val="18"/>
              </w:rPr>
            </w:pPr>
          </w:p>
        </w:tc>
        <w:tc>
          <w:tcPr>
            <w:tcW w:w="3600" w:type="dxa"/>
            <w:shd w:val="clear" w:color="auto" w:fill="auto"/>
          </w:tcPr>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and apply theorems about circles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MCC9-12.G.C.1</w:t>
            </w:r>
            <w:r w:rsidRPr="00F82690">
              <w:rPr>
                <w:rFonts w:ascii="Perpetua" w:hAnsi="Perpetua"/>
                <w:bCs/>
                <w:sz w:val="18"/>
                <w:szCs w:val="18"/>
              </w:rPr>
              <w:t xml:space="preserve"> Prove that all circles are similar.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 xml:space="preserve">MCC9-12.G.C.2 </w:t>
            </w:r>
            <w:r w:rsidRPr="00F82690">
              <w:rPr>
                <w:rFonts w:ascii="Perpetua" w:hAnsi="Perpetua"/>
                <w:bCs/>
                <w:sz w:val="18"/>
                <w:szCs w:val="18"/>
              </w:rPr>
              <w:t xml:space="preserve">Identify and describe relationships among inscribed angles, radii, and chords. Include the relationship between central, inscribed, and circumscribed angles; inscribed angles on a diameter are right angles; the radius of a circle is perpendicular to the tangent where the radius intersects the circle.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MCC9-12.G.C.3</w:t>
            </w:r>
            <w:r w:rsidRPr="00F82690">
              <w:rPr>
                <w:rFonts w:ascii="Perpetua" w:hAnsi="Perpetua"/>
                <w:bCs/>
                <w:sz w:val="18"/>
                <w:szCs w:val="18"/>
              </w:rPr>
              <w:t xml:space="preserve"> Construct the inscribed and circumscribed circles of a triangle, and prove properties of angles for a quadrilateral inscribed in a circle.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MCC9-12.G.C.4 (+)</w:t>
            </w:r>
            <w:r w:rsidRPr="00F82690">
              <w:rPr>
                <w:rFonts w:ascii="Perpetua" w:hAnsi="Perpetua"/>
                <w:bCs/>
                <w:sz w:val="18"/>
                <w:szCs w:val="18"/>
              </w:rPr>
              <w:t xml:space="preserve"> Construct a tangent line from a point outside a given circle to the circle. </w:t>
            </w:r>
          </w:p>
          <w:p w:rsidR="007B74A7" w:rsidRPr="00F82690" w:rsidRDefault="007B74A7" w:rsidP="00FA12B3">
            <w:pPr>
              <w:rPr>
                <w:rFonts w:ascii="Perpetua" w:hAnsi="Perpetua"/>
                <w:b/>
                <w:bCs/>
                <w:sz w:val="18"/>
                <w:szCs w:val="18"/>
                <w:u w:val="single"/>
              </w:rPr>
            </w:pPr>
            <w:r w:rsidRPr="00F82690">
              <w:rPr>
                <w:rFonts w:ascii="Perpetua" w:hAnsi="Perpetua"/>
                <w:b/>
                <w:bCs/>
                <w:sz w:val="18"/>
                <w:szCs w:val="18"/>
                <w:u w:val="single"/>
              </w:rPr>
              <w:t>Find arc lengths and areas of sectors of circles</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MCC9-12.G.C.5</w:t>
            </w:r>
            <w:r w:rsidRPr="00F82690">
              <w:rPr>
                <w:rFonts w:ascii="Perpetua" w:hAnsi="Perpetua"/>
                <w:bCs/>
                <w:sz w:val="18"/>
                <w:szCs w:val="18"/>
              </w:rPr>
              <w:t xml:space="preserve"> Derive using similarity the fact that the length of the arc intercepted by an angle is proportional to the radius, and define the radian measure of the angle as the constant of proportionality; derive the formula for the area of a sector. </w:t>
            </w:r>
            <w:r w:rsidRPr="00F82690">
              <w:rPr>
                <w:rFonts w:ascii="Perpetua" w:hAnsi="Perpetua"/>
                <w:sz w:val="18"/>
                <w:szCs w:val="18"/>
              </w:rPr>
              <w:t xml:space="preserve">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Explain volume formulas and use them to solve problems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MCC9-12.G.GMD.1</w:t>
            </w:r>
            <w:r w:rsidRPr="00F82690">
              <w:rPr>
                <w:rFonts w:ascii="Perpetua" w:hAnsi="Perpetua"/>
                <w:bCs/>
                <w:sz w:val="18"/>
                <w:szCs w:val="18"/>
              </w:rPr>
              <w:t xml:space="preserve"> Give an informal argument for the formulas for the circumference of a circle, area of a circle, volume of a cylinder, pyramid, and cone. Use dissection arguments, </w:t>
            </w:r>
            <w:proofErr w:type="spellStart"/>
            <w:r w:rsidRPr="00F82690">
              <w:rPr>
                <w:rFonts w:ascii="Perpetua" w:hAnsi="Perpetua"/>
                <w:bCs/>
                <w:sz w:val="18"/>
                <w:szCs w:val="18"/>
              </w:rPr>
              <w:t>Cavalieri’s</w:t>
            </w:r>
            <w:proofErr w:type="spellEnd"/>
            <w:r w:rsidRPr="00F82690">
              <w:rPr>
                <w:rFonts w:ascii="Perpetua" w:hAnsi="Perpetua"/>
                <w:bCs/>
                <w:sz w:val="18"/>
                <w:szCs w:val="18"/>
              </w:rPr>
              <w:t xml:space="preserve"> principle, and informal limit arguments.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MCC9-12.G.GMD.2 (+)</w:t>
            </w:r>
            <w:r w:rsidRPr="00F82690">
              <w:rPr>
                <w:rFonts w:ascii="Perpetua" w:hAnsi="Perpetua"/>
                <w:bCs/>
                <w:sz w:val="18"/>
                <w:szCs w:val="18"/>
              </w:rPr>
              <w:t xml:space="preserve"> Give an informal argument using </w:t>
            </w:r>
            <w:proofErr w:type="spellStart"/>
            <w:r w:rsidRPr="00F82690">
              <w:rPr>
                <w:rFonts w:ascii="Perpetua" w:hAnsi="Perpetua"/>
                <w:bCs/>
                <w:sz w:val="18"/>
                <w:szCs w:val="18"/>
              </w:rPr>
              <w:t>Cavalieri’s</w:t>
            </w:r>
            <w:proofErr w:type="spellEnd"/>
            <w:r w:rsidRPr="00F82690">
              <w:rPr>
                <w:rFonts w:ascii="Perpetua" w:hAnsi="Perpetua"/>
                <w:bCs/>
                <w:sz w:val="18"/>
                <w:szCs w:val="18"/>
              </w:rPr>
              <w:t xml:space="preserve"> principle for the formulas for the volume of a sphere and other solid </w:t>
            </w:r>
            <w:r w:rsidRPr="00F82690">
              <w:rPr>
                <w:rFonts w:ascii="Perpetua" w:hAnsi="Perpetua"/>
                <w:bCs/>
                <w:sz w:val="18"/>
                <w:szCs w:val="18"/>
              </w:rPr>
              <w:lastRenderedPageBreak/>
              <w:t xml:space="preserve">figures. </w:t>
            </w:r>
          </w:p>
          <w:p w:rsidR="007273C7" w:rsidRPr="00F82690" w:rsidRDefault="007B74A7" w:rsidP="007B74A7">
            <w:pPr>
              <w:rPr>
                <w:rFonts w:ascii="Perpetua" w:hAnsi="Perpetua"/>
                <w:sz w:val="18"/>
                <w:szCs w:val="18"/>
              </w:rPr>
            </w:pPr>
            <w:r w:rsidRPr="00F82690">
              <w:rPr>
                <w:rFonts w:ascii="Perpetua" w:hAnsi="Perpetua"/>
                <w:b/>
                <w:bCs/>
                <w:sz w:val="18"/>
                <w:szCs w:val="18"/>
              </w:rPr>
              <w:t>MCC9-12.G.GMD.3</w:t>
            </w:r>
            <w:r w:rsidRPr="00F82690">
              <w:rPr>
                <w:rFonts w:ascii="Perpetua" w:hAnsi="Perpetua"/>
                <w:bCs/>
                <w:sz w:val="18"/>
                <w:szCs w:val="18"/>
              </w:rPr>
              <w:t xml:space="preserve"> Use volume formulas for cylinders, pyramids, cones, and spheres to solve problems.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tc>
        <w:tc>
          <w:tcPr>
            <w:tcW w:w="3600" w:type="dxa"/>
            <w:shd w:val="clear" w:color="auto" w:fill="auto"/>
          </w:tcPr>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Extend the properties of exponents to rational exponents.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MCC9-12.N.RN.1</w:t>
            </w:r>
            <w:r w:rsidRPr="00F82690">
              <w:rPr>
                <w:rFonts w:ascii="Perpetua" w:hAnsi="Perpetua"/>
                <w:bCs/>
                <w:sz w:val="18"/>
                <w:szCs w:val="18"/>
              </w:rPr>
              <w:t xml:space="preserve"> Explain how the definition of the meaning of rational exponents follows from extending the properties of integer exponents to those values, allowing for a notation for radicals in terms of rational exponents.</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MCC9-12.N.RN.2</w:t>
            </w:r>
            <w:r w:rsidRPr="00F82690">
              <w:rPr>
                <w:rFonts w:ascii="Perpetua" w:hAnsi="Perpetua"/>
                <w:bCs/>
                <w:sz w:val="18"/>
                <w:szCs w:val="18"/>
              </w:rPr>
              <w:t xml:space="preserve"> Rewrite expressions involving radicals and rational exponents using the properties of exponents. </w:t>
            </w:r>
          </w:p>
          <w:p w:rsidR="007B74A7" w:rsidRPr="00F82690" w:rsidRDefault="007B74A7" w:rsidP="007B74A7">
            <w:pPr>
              <w:autoSpaceDE w:val="0"/>
              <w:autoSpaceDN w:val="0"/>
              <w:adjustRightInd w:val="0"/>
              <w:rPr>
                <w:rFonts w:ascii="Perpetua" w:hAnsi="Perpetua"/>
                <w:b/>
                <w:sz w:val="18"/>
                <w:szCs w:val="18"/>
                <w:u w:val="single"/>
              </w:rPr>
            </w:pPr>
            <w:r w:rsidRPr="00F82690">
              <w:rPr>
                <w:rFonts w:ascii="Perpetua" w:hAnsi="Perpetua"/>
                <w:b/>
                <w:bCs/>
                <w:sz w:val="18"/>
                <w:szCs w:val="18"/>
                <w:u w:val="single"/>
              </w:rPr>
              <w:t>Use properties of rational and irrational numbers.</w:t>
            </w:r>
          </w:p>
          <w:p w:rsidR="007B74A7" w:rsidRPr="00F82690" w:rsidRDefault="007B74A7" w:rsidP="007B74A7">
            <w:pPr>
              <w:pStyle w:val="Default"/>
              <w:rPr>
                <w:rFonts w:ascii="Perpetua" w:hAnsi="Perpetua"/>
                <w:bCs/>
                <w:sz w:val="18"/>
                <w:szCs w:val="18"/>
              </w:rPr>
            </w:pPr>
            <w:r w:rsidRPr="00F82690">
              <w:rPr>
                <w:rFonts w:ascii="Perpetua" w:hAnsi="Perpetua"/>
                <w:b/>
                <w:bCs/>
                <w:sz w:val="18"/>
                <w:szCs w:val="18"/>
              </w:rPr>
              <w:t>MCC9-12.N.RN.3</w:t>
            </w:r>
            <w:r w:rsidRPr="00F82690">
              <w:rPr>
                <w:rFonts w:ascii="Perpetua" w:hAnsi="Perpetua"/>
                <w:bCs/>
                <w:sz w:val="18"/>
                <w:szCs w:val="18"/>
              </w:rPr>
              <w:t xml:space="preserve"> Explain why the sum or product of rational numbers is rational; that the sum of a rational number and an irrational number is irrational; and that the product of a nonzero rational number and an irrational number is irrational.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Perform arithmetic operations with complex numbers.</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MCC9-12.N.CN.1</w:t>
            </w:r>
            <w:r w:rsidRPr="00F82690">
              <w:rPr>
                <w:rFonts w:ascii="Perpetua" w:hAnsi="Perpetua"/>
                <w:bCs/>
                <w:sz w:val="18"/>
                <w:szCs w:val="18"/>
              </w:rPr>
              <w:t xml:space="preserve"> Know there is a complex number </w:t>
            </w:r>
            <w:proofErr w:type="spellStart"/>
            <w:r w:rsidRPr="00F82690">
              <w:rPr>
                <w:rFonts w:ascii="Perpetua" w:hAnsi="Perpetua"/>
                <w:bCs/>
                <w:sz w:val="18"/>
                <w:szCs w:val="18"/>
              </w:rPr>
              <w:t>i</w:t>
            </w:r>
            <w:proofErr w:type="spellEnd"/>
            <w:r w:rsidRPr="00F82690">
              <w:rPr>
                <w:rFonts w:ascii="Perpetua" w:hAnsi="Perpetua"/>
                <w:bCs/>
                <w:sz w:val="18"/>
                <w:szCs w:val="18"/>
              </w:rPr>
              <w:t xml:space="preserve"> such that i</w:t>
            </w:r>
            <w:r w:rsidRPr="00F82690">
              <w:rPr>
                <w:rFonts w:ascii="Perpetua" w:hAnsi="Perpetua"/>
                <w:bCs/>
                <w:sz w:val="18"/>
                <w:szCs w:val="18"/>
                <w:vertAlign w:val="superscript"/>
              </w:rPr>
              <w:t>2</w:t>
            </w:r>
            <w:r w:rsidRPr="00F82690">
              <w:rPr>
                <w:rFonts w:ascii="Perpetua" w:hAnsi="Perpetua"/>
                <w:bCs/>
                <w:sz w:val="18"/>
                <w:szCs w:val="18"/>
              </w:rPr>
              <w:t xml:space="preserve"> = −1, and every complex number has the form a + bi with </w:t>
            </w:r>
            <w:proofErr w:type="gramStart"/>
            <w:r w:rsidRPr="00F82690">
              <w:rPr>
                <w:rFonts w:ascii="Perpetua" w:hAnsi="Perpetua"/>
                <w:bCs/>
                <w:sz w:val="18"/>
                <w:szCs w:val="18"/>
              </w:rPr>
              <w:t>a and</w:t>
            </w:r>
            <w:proofErr w:type="gramEnd"/>
            <w:r w:rsidRPr="00F82690">
              <w:rPr>
                <w:rFonts w:ascii="Perpetua" w:hAnsi="Perpetua"/>
                <w:bCs/>
                <w:sz w:val="18"/>
                <w:szCs w:val="18"/>
              </w:rPr>
              <w:t xml:space="preserve"> b real.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MCC9-12.N.CN.2</w:t>
            </w:r>
            <w:r w:rsidRPr="00F82690">
              <w:rPr>
                <w:rFonts w:ascii="Perpetua" w:hAnsi="Perpetua"/>
                <w:bCs/>
                <w:sz w:val="18"/>
                <w:szCs w:val="18"/>
              </w:rPr>
              <w:t xml:space="preserve"> Use the relation i</w:t>
            </w:r>
            <w:r w:rsidRPr="00F82690">
              <w:rPr>
                <w:rFonts w:ascii="Perpetua" w:hAnsi="Perpetua"/>
                <w:bCs/>
                <w:sz w:val="18"/>
                <w:szCs w:val="18"/>
                <w:vertAlign w:val="superscript"/>
              </w:rPr>
              <w:t>2</w:t>
            </w:r>
            <w:r w:rsidRPr="00F82690">
              <w:rPr>
                <w:rFonts w:ascii="Perpetua" w:hAnsi="Perpetua"/>
                <w:bCs/>
                <w:sz w:val="18"/>
                <w:szCs w:val="18"/>
              </w:rPr>
              <w:t xml:space="preserve"> = –1 and the commutative, associative, and distributive properties to add, subtract, and multiply complex numbers. </w:t>
            </w:r>
          </w:p>
          <w:p w:rsidR="007B74A7" w:rsidRPr="00F82690" w:rsidRDefault="007B74A7" w:rsidP="007B74A7">
            <w:pPr>
              <w:pStyle w:val="Default"/>
              <w:rPr>
                <w:rFonts w:ascii="Perpetua" w:hAnsi="Perpetua"/>
                <w:sz w:val="18"/>
                <w:szCs w:val="18"/>
              </w:rPr>
            </w:pPr>
            <w:r w:rsidRPr="00F82690">
              <w:rPr>
                <w:rFonts w:ascii="Perpetua" w:hAnsi="Perpetua"/>
                <w:b/>
                <w:bCs/>
                <w:sz w:val="18"/>
                <w:szCs w:val="18"/>
              </w:rPr>
              <w:t>MCC9-12.N.CN.3 (+)</w:t>
            </w:r>
            <w:r w:rsidRPr="00F82690">
              <w:rPr>
                <w:rFonts w:ascii="Perpetua" w:hAnsi="Perpetua"/>
                <w:bCs/>
                <w:sz w:val="18"/>
                <w:szCs w:val="18"/>
              </w:rPr>
              <w:t xml:space="preserve"> Find the conjugate of a complex number; use conjugates to find </w:t>
            </w:r>
            <w:r w:rsidRPr="000065A8">
              <w:rPr>
                <w:rFonts w:ascii="Perpetua" w:hAnsi="Perpetua"/>
                <w:bCs/>
                <w:strike/>
                <w:sz w:val="18"/>
                <w:szCs w:val="18"/>
              </w:rPr>
              <w:t>moduli and</w:t>
            </w:r>
            <w:r w:rsidRPr="00F82690">
              <w:rPr>
                <w:rFonts w:ascii="Perpetua" w:hAnsi="Perpetua"/>
                <w:bCs/>
                <w:sz w:val="18"/>
                <w:szCs w:val="18"/>
              </w:rPr>
              <w:t xml:space="preserve"> quotients of complex numbers. </w:t>
            </w:r>
          </w:p>
          <w:p w:rsidR="007B74A7" w:rsidRPr="00F82690" w:rsidRDefault="007B74A7" w:rsidP="007B74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Perform arithmetic operations on polynomials</w:t>
            </w:r>
          </w:p>
          <w:p w:rsidR="00BE4FA7" w:rsidRPr="00F82690" w:rsidRDefault="007B74A7" w:rsidP="00BE4FA7">
            <w:pPr>
              <w:autoSpaceDE w:val="0"/>
              <w:autoSpaceDN w:val="0"/>
              <w:adjustRightInd w:val="0"/>
              <w:rPr>
                <w:rFonts w:ascii="Perpetua" w:hAnsi="Perpetua" w:cs="Gotham-BookItalic"/>
                <w:i/>
                <w:iCs/>
                <w:sz w:val="16"/>
                <w:szCs w:val="16"/>
              </w:rPr>
            </w:pPr>
            <w:r w:rsidRPr="00F82690">
              <w:rPr>
                <w:rFonts w:ascii="Perpetua" w:hAnsi="Perpetua"/>
                <w:b/>
                <w:bCs/>
                <w:sz w:val="18"/>
                <w:szCs w:val="18"/>
              </w:rPr>
              <w:t>MCC9-12.A.APR.1</w:t>
            </w:r>
            <w:r w:rsidRPr="00F82690">
              <w:rPr>
                <w:rFonts w:ascii="Perpetua" w:hAnsi="Perpetua"/>
                <w:bCs/>
                <w:sz w:val="18"/>
                <w:szCs w:val="18"/>
              </w:rPr>
              <w:t xml:space="preserve"> Understand that polynomials form a system analogous to the integers, namely, </w:t>
            </w:r>
            <w:r w:rsidRPr="00F82690">
              <w:rPr>
                <w:rFonts w:ascii="Perpetua" w:hAnsi="Perpetua"/>
                <w:bCs/>
                <w:sz w:val="18"/>
                <w:szCs w:val="18"/>
              </w:rPr>
              <w:lastRenderedPageBreak/>
              <w:t xml:space="preserve">they are closed under the operations of addition, subtraction, and multiplication; add, subtract, and multiply polynomials. </w:t>
            </w:r>
            <w:r w:rsidR="00BE4FA7">
              <w:rPr>
                <w:rFonts w:ascii="Perpetua" w:hAnsi="Perpetua" w:cs="Gotham-BookItalic"/>
                <w:i/>
                <w:iCs/>
                <w:sz w:val="16"/>
                <w:szCs w:val="16"/>
              </w:rPr>
              <w:t>(</w:t>
            </w:r>
            <w:r w:rsidR="00BE4FA7" w:rsidRPr="00F82690">
              <w:rPr>
                <w:rFonts w:ascii="Perpetua" w:hAnsi="Perpetua" w:cs="Gotham-BookItalic"/>
                <w:i/>
                <w:iCs/>
                <w:sz w:val="16"/>
                <w:szCs w:val="16"/>
              </w:rPr>
              <w:t>Focus on polynomial expressions that simplify to forms that are linear or quadratic in a positive integer power of x.</w:t>
            </w:r>
            <w:r w:rsidR="00BE4FA7">
              <w:rPr>
                <w:rFonts w:ascii="Perpetua" w:hAnsi="Perpetua" w:cs="Gotham-BookItalic"/>
                <w:i/>
                <w:iCs/>
                <w:sz w:val="16"/>
                <w:szCs w:val="16"/>
              </w:rPr>
              <w:t>)</w:t>
            </w:r>
          </w:p>
          <w:p w:rsidR="007B74A7" w:rsidRPr="00F82690" w:rsidRDefault="007B74A7" w:rsidP="007B74A7">
            <w:pPr>
              <w:pStyle w:val="Default"/>
              <w:rPr>
                <w:rFonts w:ascii="Perpetua" w:hAnsi="Perpetua"/>
                <w:sz w:val="18"/>
                <w:szCs w:val="18"/>
              </w:rPr>
            </w:pPr>
          </w:p>
          <w:p w:rsidR="007273C7" w:rsidRPr="00F82690" w:rsidRDefault="007273C7" w:rsidP="007273C7">
            <w:pPr>
              <w:jc w:val="center"/>
              <w:rPr>
                <w:rFonts w:ascii="Perpetua" w:hAnsi="Perpetua"/>
                <w:sz w:val="18"/>
                <w:szCs w:val="18"/>
              </w:rPr>
            </w:pPr>
          </w:p>
        </w:tc>
      </w:tr>
      <w:tr w:rsidR="007273C7" w:rsidRPr="00334794" w:rsidTr="007273C7">
        <w:tblPrEx>
          <w:shd w:val="clear" w:color="auto" w:fill="auto"/>
        </w:tblPrEx>
        <w:tc>
          <w:tcPr>
            <w:tcW w:w="3600" w:type="dxa"/>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c>
          <w:tcPr>
            <w:tcW w:w="3600" w:type="dxa"/>
            <w:tcBorders>
              <w:bottom w:val="single" w:sz="4" w:space="0" w:color="auto"/>
            </w:tcBorders>
            <w:shd w:val="clear" w:color="auto" w:fill="8C8C8C"/>
          </w:tcPr>
          <w:p w:rsidR="007273C7" w:rsidRPr="00FC7766" w:rsidRDefault="007273C7" w:rsidP="00D83CCA">
            <w:pPr>
              <w:jc w:val="center"/>
              <w:rPr>
                <w:sz w:val="16"/>
                <w:szCs w:val="16"/>
              </w:rPr>
            </w:pPr>
          </w:p>
        </w:tc>
      </w:tr>
    </w:tbl>
    <w:p w:rsidR="00F87C0C" w:rsidRDefault="00F87C0C" w:rsidP="00131464">
      <w:pPr>
        <w:jc w:val="center"/>
        <w:rPr>
          <w:b/>
          <w:sz w:val="28"/>
          <w:szCs w:val="28"/>
        </w:rPr>
      </w:pPr>
    </w:p>
    <w:p w:rsidR="00131464" w:rsidRPr="007709DF" w:rsidRDefault="00131464" w:rsidP="00131464">
      <w:pPr>
        <w:jc w:val="center"/>
        <w:rPr>
          <w:b/>
          <w:sz w:val="28"/>
          <w:szCs w:val="28"/>
        </w:rPr>
      </w:pPr>
      <w:bookmarkStart w:id="0" w:name="_GoBack"/>
      <w:bookmarkEnd w:id="0"/>
      <w:r w:rsidRPr="007709DF">
        <w:rPr>
          <w:b/>
          <w:sz w:val="28"/>
          <w:szCs w:val="28"/>
        </w:rPr>
        <w:t>Common Core Georgia Performance Standards</w:t>
      </w:r>
    </w:p>
    <w:p w:rsidR="00131464" w:rsidRDefault="00465966" w:rsidP="00131464">
      <w:pPr>
        <w:pStyle w:val="Default"/>
        <w:jc w:val="center"/>
      </w:pPr>
      <w:r>
        <w:rPr>
          <w:b/>
          <w:sz w:val="28"/>
          <w:szCs w:val="28"/>
        </w:rPr>
        <w:t xml:space="preserve">CCGPS </w:t>
      </w:r>
      <w:r w:rsidR="00131464">
        <w:rPr>
          <w:b/>
          <w:sz w:val="28"/>
          <w:szCs w:val="28"/>
        </w:rPr>
        <w:t>Analytic Geometry – 2</w:t>
      </w:r>
      <w:r w:rsidR="00131464" w:rsidRPr="003717AE">
        <w:rPr>
          <w:b/>
          <w:sz w:val="28"/>
          <w:szCs w:val="28"/>
          <w:vertAlign w:val="superscript"/>
        </w:rPr>
        <w:t>nd</w:t>
      </w:r>
      <w:r w:rsidR="00131464">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131464" w:rsidRPr="00334794" w:rsidTr="00D83CCA">
        <w:tc>
          <w:tcPr>
            <w:tcW w:w="14400" w:type="dxa"/>
            <w:gridSpan w:val="4"/>
            <w:shd w:val="clear" w:color="auto" w:fill="A0A0A0"/>
          </w:tcPr>
          <w:p w:rsidR="00131464" w:rsidRPr="002B62AC" w:rsidRDefault="00131464" w:rsidP="00D83CCA">
            <w:pPr>
              <w:jc w:val="center"/>
              <w:rPr>
                <w:sz w:val="28"/>
                <w:szCs w:val="28"/>
              </w:rPr>
            </w:pPr>
            <w:r>
              <w:rPr>
                <w:sz w:val="28"/>
                <w:szCs w:val="28"/>
              </w:rPr>
              <w:t xml:space="preserve">Common Core </w:t>
            </w:r>
            <w:r w:rsidRPr="002B62AC">
              <w:rPr>
                <w:sz w:val="28"/>
                <w:szCs w:val="28"/>
              </w:rPr>
              <w:t>Georgia Performance Standards:  Curriculum Map</w:t>
            </w:r>
          </w:p>
        </w:tc>
      </w:tr>
      <w:tr w:rsidR="00131464" w:rsidRPr="00334794" w:rsidTr="00D83CCA">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131464" w:rsidRPr="00334794" w:rsidTr="00D83CCA">
        <w:tblPrEx>
          <w:shd w:val="clear" w:color="auto" w:fill="auto"/>
        </w:tblPrEx>
        <w:trPr>
          <w:trHeight w:val="257"/>
        </w:trPr>
        <w:tc>
          <w:tcPr>
            <w:tcW w:w="4800" w:type="dxa"/>
            <w:shd w:val="clear" w:color="auto" w:fill="8C8C8C"/>
          </w:tcPr>
          <w:p w:rsidR="00131464" w:rsidRPr="00FC7766" w:rsidRDefault="00131464" w:rsidP="00D83CCA">
            <w:pPr>
              <w:jc w:val="center"/>
              <w:rPr>
                <w:sz w:val="16"/>
                <w:szCs w:val="16"/>
              </w:rPr>
            </w:pPr>
          </w:p>
        </w:tc>
        <w:tc>
          <w:tcPr>
            <w:tcW w:w="4800" w:type="dxa"/>
            <w:gridSpan w:val="2"/>
            <w:shd w:val="clear" w:color="auto" w:fill="8C8C8C"/>
          </w:tcPr>
          <w:p w:rsidR="00131464" w:rsidRPr="00FC7766" w:rsidRDefault="00131464" w:rsidP="00D83CCA">
            <w:pPr>
              <w:jc w:val="center"/>
              <w:rPr>
                <w:sz w:val="16"/>
                <w:szCs w:val="16"/>
              </w:rPr>
            </w:pPr>
          </w:p>
        </w:tc>
        <w:tc>
          <w:tcPr>
            <w:tcW w:w="4800" w:type="dxa"/>
            <w:shd w:val="clear" w:color="auto" w:fill="8C8C8C"/>
          </w:tcPr>
          <w:p w:rsidR="00131464" w:rsidRPr="00FC7766" w:rsidRDefault="00131464" w:rsidP="00D83CCA">
            <w:pPr>
              <w:jc w:val="center"/>
              <w:rPr>
                <w:sz w:val="16"/>
                <w:szCs w:val="16"/>
              </w:rPr>
            </w:pPr>
          </w:p>
        </w:tc>
      </w:tr>
      <w:tr w:rsidR="00131464" w:rsidRPr="00334794" w:rsidTr="00D83CCA">
        <w:tblPrEx>
          <w:shd w:val="clear" w:color="auto" w:fill="auto"/>
        </w:tblPrEx>
        <w:trPr>
          <w:trHeight w:val="209"/>
        </w:trPr>
        <w:tc>
          <w:tcPr>
            <w:tcW w:w="4800" w:type="dxa"/>
            <w:shd w:val="clear" w:color="auto" w:fill="auto"/>
          </w:tcPr>
          <w:p w:rsidR="00131464" w:rsidRPr="00356C5E" w:rsidRDefault="00131464" w:rsidP="00D83CCA">
            <w:pPr>
              <w:jc w:val="center"/>
              <w:rPr>
                <w:sz w:val="20"/>
                <w:szCs w:val="20"/>
              </w:rPr>
            </w:pPr>
            <w:r w:rsidRPr="00356C5E">
              <w:rPr>
                <w:sz w:val="20"/>
                <w:szCs w:val="20"/>
              </w:rPr>
              <w:t xml:space="preserve">Unit </w:t>
            </w:r>
            <w:r w:rsidR="007273C7">
              <w:rPr>
                <w:sz w:val="20"/>
                <w:szCs w:val="20"/>
              </w:rPr>
              <w:t>5</w:t>
            </w:r>
          </w:p>
        </w:tc>
        <w:tc>
          <w:tcPr>
            <w:tcW w:w="4800" w:type="dxa"/>
            <w:gridSpan w:val="2"/>
            <w:shd w:val="clear" w:color="auto" w:fill="auto"/>
          </w:tcPr>
          <w:p w:rsidR="00131464" w:rsidRPr="00356C5E" w:rsidRDefault="00131464" w:rsidP="00D83CCA">
            <w:pPr>
              <w:jc w:val="center"/>
              <w:rPr>
                <w:sz w:val="20"/>
                <w:szCs w:val="20"/>
              </w:rPr>
            </w:pPr>
            <w:r w:rsidRPr="00356C5E">
              <w:rPr>
                <w:sz w:val="20"/>
                <w:szCs w:val="20"/>
              </w:rPr>
              <w:t xml:space="preserve">Unit </w:t>
            </w:r>
            <w:r w:rsidR="007273C7">
              <w:rPr>
                <w:sz w:val="20"/>
                <w:szCs w:val="20"/>
              </w:rPr>
              <w:t>6</w:t>
            </w:r>
          </w:p>
        </w:tc>
        <w:tc>
          <w:tcPr>
            <w:tcW w:w="4800" w:type="dxa"/>
          </w:tcPr>
          <w:p w:rsidR="00131464" w:rsidRPr="00356C5E" w:rsidRDefault="00131464" w:rsidP="00D83CCA">
            <w:pPr>
              <w:jc w:val="center"/>
              <w:rPr>
                <w:sz w:val="20"/>
                <w:szCs w:val="20"/>
              </w:rPr>
            </w:pPr>
            <w:r w:rsidRPr="00356C5E">
              <w:rPr>
                <w:sz w:val="20"/>
                <w:szCs w:val="20"/>
              </w:rPr>
              <w:t xml:space="preserve">Unit </w:t>
            </w:r>
            <w:r w:rsidR="007273C7">
              <w:rPr>
                <w:sz w:val="20"/>
                <w:szCs w:val="20"/>
              </w:rPr>
              <w:t>7</w:t>
            </w:r>
          </w:p>
        </w:tc>
      </w:tr>
      <w:tr w:rsidR="00131464" w:rsidRPr="00CE7006" w:rsidTr="00D83CCA">
        <w:tblPrEx>
          <w:shd w:val="clear" w:color="auto" w:fill="auto"/>
        </w:tblPrEx>
        <w:tc>
          <w:tcPr>
            <w:tcW w:w="4800" w:type="dxa"/>
            <w:shd w:val="clear" w:color="auto" w:fill="auto"/>
          </w:tcPr>
          <w:p w:rsidR="00131464" w:rsidRPr="00CE7006" w:rsidRDefault="00CE7006" w:rsidP="00D83CCA">
            <w:pPr>
              <w:jc w:val="center"/>
              <w:rPr>
                <w:b/>
                <w:sz w:val="20"/>
                <w:szCs w:val="20"/>
              </w:rPr>
            </w:pPr>
            <w:r w:rsidRPr="00CE7006">
              <w:rPr>
                <w:b/>
                <w:sz w:val="20"/>
                <w:szCs w:val="20"/>
              </w:rPr>
              <w:t>Quadratic Functions</w:t>
            </w:r>
          </w:p>
        </w:tc>
        <w:tc>
          <w:tcPr>
            <w:tcW w:w="4800" w:type="dxa"/>
            <w:gridSpan w:val="2"/>
            <w:shd w:val="clear" w:color="auto" w:fill="auto"/>
          </w:tcPr>
          <w:p w:rsidR="00131464" w:rsidRPr="00CE7006" w:rsidRDefault="00CE7006" w:rsidP="00D83CCA">
            <w:pPr>
              <w:jc w:val="center"/>
              <w:rPr>
                <w:b/>
                <w:sz w:val="20"/>
                <w:szCs w:val="20"/>
              </w:rPr>
            </w:pPr>
            <w:r w:rsidRPr="00CE7006">
              <w:rPr>
                <w:b/>
                <w:sz w:val="20"/>
                <w:szCs w:val="20"/>
              </w:rPr>
              <w:t>Modeling Geometry</w:t>
            </w:r>
          </w:p>
        </w:tc>
        <w:tc>
          <w:tcPr>
            <w:tcW w:w="4800" w:type="dxa"/>
          </w:tcPr>
          <w:p w:rsidR="00131464" w:rsidRPr="00CE7006" w:rsidRDefault="00CE7006" w:rsidP="00D83CCA">
            <w:pPr>
              <w:jc w:val="center"/>
              <w:rPr>
                <w:b/>
                <w:sz w:val="20"/>
                <w:szCs w:val="20"/>
              </w:rPr>
            </w:pPr>
            <w:r w:rsidRPr="00CE7006">
              <w:rPr>
                <w:b/>
                <w:sz w:val="20"/>
                <w:szCs w:val="20"/>
              </w:rPr>
              <w:t>Applications of Probability</w:t>
            </w:r>
          </w:p>
        </w:tc>
      </w:tr>
      <w:tr w:rsidR="00131464" w:rsidRPr="00334794" w:rsidTr="00D83CCA">
        <w:tblPrEx>
          <w:shd w:val="clear" w:color="auto" w:fill="auto"/>
        </w:tblPrEx>
        <w:trPr>
          <w:trHeight w:val="2135"/>
        </w:trPr>
        <w:tc>
          <w:tcPr>
            <w:tcW w:w="4800" w:type="dxa"/>
            <w:tcBorders>
              <w:bottom w:val="single" w:sz="4" w:space="0" w:color="auto"/>
            </w:tcBorders>
            <w:shd w:val="clear" w:color="auto" w:fill="auto"/>
          </w:tcPr>
          <w:p w:rsidR="00462144" w:rsidRPr="00F82690" w:rsidRDefault="00462144" w:rsidP="0046214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Use complex numbers in polynomial identities and equations.</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MCC9-12.N.CN.7</w:t>
            </w:r>
            <w:r w:rsidRPr="00F82690">
              <w:rPr>
                <w:rFonts w:ascii="Perpetua" w:hAnsi="Perpetua"/>
                <w:bCs/>
                <w:sz w:val="18"/>
                <w:szCs w:val="18"/>
              </w:rPr>
              <w:t xml:space="preserve"> Solve quadratic equations with real coefficients that have complex solutions. </w:t>
            </w:r>
          </w:p>
          <w:p w:rsidR="00D52BF0" w:rsidRPr="00BE4FA7" w:rsidRDefault="00462144" w:rsidP="00BE4FA7">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Interpret the structure of expressions</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MCC9-12.A.SSE.1</w:t>
            </w:r>
            <w:r w:rsidRPr="00F82690">
              <w:rPr>
                <w:rFonts w:ascii="Perpetua" w:hAnsi="Perpetua"/>
                <w:bCs/>
                <w:sz w:val="18"/>
                <w:szCs w:val="18"/>
              </w:rPr>
              <w:t xml:space="preserve"> Interpret expressions that represent a quantity in terms of its context.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MCC9-12.A.SSE.1a</w:t>
            </w:r>
            <w:r w:rsidRPr="00F82690">
              <w:rPr>
                <w:rFonts w:ascii="Perpetua" w:hAnsi="Perpetua"/>
                <w:bCs/>
                <w:sz w:val="18"/>
                <w:szCs w:val="18"/>
              </w:rPr>
              <w:t xml:space="preserve"> Interpret parts of an expression, such as terms, factors, and coefficients.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MCC9-12.A.SSE.1b</w:t>
            </w:r>
            <w:r w:rsidRPr="00F82690">
              <w:rPr>
                <w:rFonts w:ascii="Perpetua" w:hAnsi="Perpetua"/>
                <w:bCs/>
                <w:sz w:val="18"/>
                <w:szCs w:val="18"/>
              </w:rPr>
              <w:t xml:space="preserve"> Interpret complicated expressions by viewing one or more of their parts as a single entity.</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MCC9-12.A.SSE.2</w:t>
            </w:r>
            <w:r w:rsidRPr="00F82690">
              <w:rPr>
                <w:rFonts w:ascii="Perpetua" w:hAnsi="Perpetua"/>
                <w:bCs/>
                <w:sz w:val="18"/>
                <w:szCs w:val="18"/>
              </w:rPr>
              <w:t xml:space="preserve"> Use the structure of an expression to identify ways to rewrite it</w:t>
            </w:r>
            <w:r w:rsidR="008F6E1D" w:rsidRPr="00F82690">
              <w:rPr>
                <w:rFonts w:ascii="Perpetua" w:hAnsi="Perpetua"/>
                <w:bCs/>
                <w:sz w:val="18"/>
                <w:szCs w:val="18"/>
              </w:rPr>
              <w:t>.</w:t>
            </w:r>
            <w:r w:rsidR="00BE4FA7">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46214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Write expressions in equivalent forms to solve problems</w:t>
            </w:r>
          </w:p>
          <w:p w:rsidR="00462144" w:rsidRPr="00BE4FA7" w:rsidRDefault="00462144" w:rsidP="00462144">
            <w:pPr>
              <w:pStyle w:val="Default"/>
              <w:rPr>
                <w:rFonts w:ascii="Perpetua" w:eastAsia="MS Mincho" w:hAnsi="Perpetua"/>
                <w:bCs/>
                <w:sz w:val="18"/>
                <w:szCs w:val="18"/>
              </w:rPr>
            </w:pPr>
            <w:r w:rsidRPr="00F82690">
              <w:rPr>
                <w:rFonts w:ascii="Perpetua" w:hAnsi="Perpetua"/>
                <w:b/>
                <w:bCs/>
                <w:sz w:val="18"/>
                <w:szCs w:val="18"/>
              </w:rPr>
              <w:t>MCC9-12.A.SSE.3</w:t>
            </w:r>
            <w:r w:rsidRPr="00F82690">
              <w:rPr>
                <w:rFonts w:ascii="Perpetua" w:hAnsi="Perpetua"/>
                <w:bCs/>
                <w:sz w:val="18"/>
                <w:szCs w:val="18"/>
              </w:rPr>
              <w:t xml:space="preserve"> Choose and produce an equivalent form of an expression to reveal and explain properties of the quantity represented by the expression.</w:t>
            </w:r>
            <w:r w:rsidRPr="00F82690">
              <w:rPr>
                <w:rFonts w:ascii="Perpetua" w:eastAsia="MS Mincho" w:hAnsi="MS Mincho"/>
                <w:bCs/>
                <w:sz w:val="18"/>
                <w:szCs w:val="18"/>
                <w:vertAlign w:val="superscript"/>
              </w:rPr>
              <w:t>★</w:t>
            </w:r>
            <w:r w:rsidR="00BE4FA7">
              <w:rPr>
                <w:rFonts w:ascii="Perpetua" w:eastAsia="MS Mincho" w:hAnsi="MS Mincho"/>
                <w:bCs/>
                <w:sz w:val="18"/>
                <w:szCs w:val="18"/>
                <w:vertAlign w:val="superscript"/>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MCC9-12.A.SSE.3a</w:t>
            </w:r>
            <w:r w:rsidRPr="00F82690">
              <w:rPr>
                <w:rFonts w:ascii="Perpetua" w:hAnsi="Perpetua"/>
                <w:bCs/>
                <w:sz w:val="18"/>
                <w:szCs w:val="18"/>
              </w:rPr>
              <w:t xml:space="preserve"> Factor a quadratic expression to reveal the zeros of the function it defines.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MCC9-12.A.SSE.3b</w:t>
            </w:r>
            <w:r w:rsidRPr="00F82690">
              <w:rPr>
                <w:rFonts w:ascii="Perpetua" w:hAnsi="Perpetua"/>
                <w:bCs/>
                <w:sz w:val="18"/>
                <w:szCs w:val="18"/>
              </w:rPr>
              <w:t xml:space="preserve"> Complete the square in a quadratic expression to reveal the maximum or minimum value of the function it defines.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62144" w:rsidRPr="00F82690" w:rsidRDefault="00462144" w:rsidP="0046214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Create equations that describe numbers or relationships</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MCC9-12.A.CED.1</w:t>
            </w:r>
            <w:r w:rsidRPr="00F82690">
              <w:rPr>
                <w:rFonts w:ascii="Perpetua" w:hAnsi="Perpetua"/>
                <w:bCs/>
                <w:sz w:val="18"/>
                <w:szCs w:val="18"/>
              </w:rPr>
              <w:t xml:space="preserve"> Create equations and inequalities in one variable and use them to solve problems. Include equations arising from </w:t>
            </w:r>
            <w:r w:rsidRPr="00BE4FA7">
              <w:rPr>
                <w:rFonts w:ascii="Perpetua" w:hAnsi="Perpetua"/>
                <w:bCs/>
                <w:strike/>
                <w:sz w:val="18"/>
                <w:szCs w:val="18"/>
              </w:rPr>
              <w:t xml:space="preserve">linear </w:t>
            </w:r>
            <w:r w:rsidRPr="00BE4FA7">
              <w:rPr>
                <w:rFonts w:ascii="Perpetua" w:hAnsi="Perpetua"/>
                <w:bCs/>
                <w:strike/>
                <w:sz w:val="18"/>
                <w:szCs w:val="18"/>
              </w:rPr>
              <w:lastRenderedPageBreak/>
              <w:t>and</w:t>
            </w:r>
            <w:r w:rsidRPr="00F82690">
              <w:rPr>
                <w:rFonts w:ascii="Perpetua" w:hAnsi="Perpetua"/>
                <w:bCs/>
                <w:sz w:val="18"/>
                <w:szCs w:val="18"/>
              </w:rPr>
              <w:t xml:space="preserve"> quadratic functions</w:t>
            </w:r>
            <w:r w:rsidRPr="00F8606D">
              <w:rPr>
                <w:rFonts w:ascii="Perpetua" w:hAnsi="Perpetua"/>
                <w:bCs/>
                <w:sz w:val="18"/>
                <w:szCs w:val="18"/>
              </w:rPr>
              <w:t xml:space="preserve">, </w:t>
            </w:r>
            <w:r w:rsidRPr="00BE4FA7">
              <w:rPr>
                <w:rFonts w:ascii="Perpetua" w:hAnsi="Perpetua"/>
                <w:bCs/>
                <w:strike/>
                <w:sz w:val="18"/>
                <w:szCs w:val="18"/>
              </w:rPr>
              <w:t>and simple rational and exponential functions</w:t>
            </w:r>
            <w:r w:rsidRPr="00F8606D">
              <w:rPr>
                <w:rFonts w:ascii="Perpetua" w:hAnsi="Perpetua"/>
                <w:bCs/>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MCC9-12.A.CED.2</w:t>
            </w:r>
            <w:r w:rsidRPr="00F82690">
              <w:rPr>
                <w:rFonts w:ascii="Perpetua" w:hAnsi="Perpetua"/>
                <w:bCs/>
                <w:sz w:val="18"/>
                <w:szCs w:val="18"/>
              </w:rPr>
              <w:t xml:space="preserve"> Create equations in two or more variables to represent relationships between quantities; graph equations on coordinate axes with labels and scales.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462144">
            <w:pPr>
              <w:rPr>
                <w:rFonts w:ascii="Perpetua" w:hAnsi="Perpetua"/>
                <w:bCs/>
                <w:sz w:val="18"/>
                <w:szCs w:val="18"/>
              </w:rPr>
            </w:pPr>
            <w:r w:rsidRPr="00F82690">
              <w:rPr>
                <w:rFonts w:ascii="Perpetua" w:hAnsi="Perpetua"/>
                <w:b/>
                <w:bCs/>
                <w:sz w:val="18"/>
                <w:szCs w:val="18"/>
              </w:rPr>
              <w:t>MCC9-12.A.CED.4</w:t>
            </w:r>
            <w:r w:rsidRPr="00F82690">
              <w:rPr>
                <w:rFonts w:ascii="Perpetua" w:hAnsi="Perpetua"/>
                <w:bCs/>
                <w:sz w:val="18"/>
                <w:szCs w:val="18"/>
              </w:rPr>
              <w:t xml:space="preserve"> Rearrange formulas to highlight a quantity of interest, using the same reasoning as in solving equations.</w:t>
            </w:r>
            <w:r w:rsidR="00BE4FA7">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462144" w:rsidRPr="00F82690" w:rsidRDefault="00462144" w:rsidP="0046214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Solve equations and inequalities in one variable</w:t>
            </w:r>
          </w:p>
          <w:p w:rsidR="00462144" w:rsidRPr="00F82690" w:rsidRDefault="00462144" w:rsidP="00462144">
            <w:pPr>
              <w:pStyle w:val="Default"/>
              <w:rPr>
                <w:rFonts w:ascii="Perpetua" w:hAnsi="Perpetua"/>
                <w:sz w:val="18"/>
                <w:szCs w:val="18"/>
              </w:rPr>
            </w:pPr>
            <w:r w:rsidRPr="00F82690">
              <w:rPr>
                <w:rFonts w:ascii="Perpetua" w:hAnsi="Perpetua"/>
                <w:b/>
                <w:bCs/>
                <w:sz w:val="18"/>
                <w:szCs w:val="18"/>
              </w:rPr>
              <w:t>MCC9-12.A.REI.4</w:t>
            </w:r>
            <w:r w:rsidRPr="00F82690">
              <w:rPr>
                <w:rFonts w:ascii="Perpetua" w:hAnsi="Perpetua"/>
                <w:bCs/>
                <w:sz w:val="18"/>
                <w:szCs w:val="18"/>
              </w:rPr>
              <w:t xml:space="preserve"> Solve quadratic equations in one variable. </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MCC9-12.A.REI.4a</w:t>
            </w:r>
            <w:r w:rsidRPr="00F82690">
              <w:rPr>
                <w:rFonts w:ascii="Perpetua" w:hAnsi="Perpetua"/>
                <w:bCs/>
                <w:sz w:val="18"/>
                <w:szCs w:val="18"/>
              </w:rPr>
              <w:t xml:space="preserve"> Use the method of completing the square to transform any quadratic equation in x into an equation of the form (x – p</w:t>
            </w:r>
            <w:proofErr w:type="gramStart"/>
            <w:r w:rsidRPr="00F82690">
              <w:rPr>
                <w:rFonts w:ascii="Perpetua" w:hAnsi="Perpetua"/>
                <w:bCs/>
                <w:sz w:val="18"/>
                <w:szCs w:val="18"/>
              </w:rPr>
              <w:t>)</w:t>
            </w:r>
            <w:r w:rsidRPr="00F82690">
              <w:rPr>
                <w:rFonts w:ascii="Perpetua" w:hAnsi="Perpetua"/>
                <w:bCs/>
                <w:sz w:val="18"/>
                <w:szCs w:val="18"/>
                <w:vertAlign w:val="superscript"/>
              </w:rPr>
              <w:t>2</w:t>
            </w:r>
            <w:proofErr w:type="gramEnd"/>
            <w:r w:rsidRPr="00F82690">
              <w:rPr>
                <w:rFonts w:ascii="Perpetua" w:hAnsi="Perpetua"/>
                <w:bCs/>
                <w:sz w:val="18"/>
                <w:szCs w:val="18"/>
              </w:rPr>
              <w:t xml:space="preserve"> = q that has the same solutions. Derive the quadratic formula from this form. </w:t>
            </w:r>
          </w:p>
          <w:p w:rsidR="00462144" w:rsidRPr="00F82690" w:rsidRDefault="00462144" w:rsidP="00D00C5B">
            <w:pPr>
              <w:pStyle w:val="Default"/>
              <w:rPr>
                <w:rFonts w:ascii="Perpetua" w:hAnsi="Perpetua"/>
                <w:sz w:val="18"/>
                <w:szCs w:val="18"/>
              </w:rPr>
            </w:pPr>
            <w:r w:rsidRPr="00F82690">
              <w:rPr>
                <w:rFonts w:ascii="Perpetua" w:hAnsi="Perpetua"/>
                <w:b/>
                <w:bCs/>
                <w:sz w:val="18"/>
                <w:szCs w:val="18"/>
              </w:rPr>
              <w:t>MCC9-12.A.REI.4b</w:t>
            </w:r>
            <w:r w:rsidRPr="00F82690">
              <w:rPr>
                <w:rFonts w:ascii="Perpetua" w:hAnsi="Perpetua"/>
                <w:bCs/>
                <w:sz w:val="18"/>
                <w:szCs w:val="18"/>
              </w:rPr>
              <w:t xml:space="preserve"> Solve quadratic equations by inspection (e.g., for x</w:t>
            </w:r>
            <w:r w:rsidRPr="00F82690">
              <w:rPr>
                <w:rFonts w:ascii="Perpetua" w:hAnsi="Perpetua"/>
                <w:bCs/>
                <w:sz w:val="18"/>
                <w:szCs w:val="18"/>
                <w:vertAlign w:val="superscript"/>
              </w:rPr>
              <w:t>2</w:t>
            </w:r>
            <w:r w:rsidRPr="00F82690">
              <w:rPr>
                <w:rFonts w:ascii="Perpetua" w:hAnsi="Perpetua"/>
                <w:bCs/>
                <w:sz w:val="18"/>
                <w:szCs w:val="18"/>
              </w:rPr>
              <w:t xml:space="preserve">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F82690">
              <w:rPr>
                <w:rFonts w:ascii="Perpetua" w:hAnsi="Perpetua"/>
                <w:bCs/>
                <w:sz w:val="18"/>
                <w:szCs w:val="18"/>
              </w:rPr>
              <w:t>a and</w:t>
            </w:r>
            <w:proofErr w:type="gramEnd"/>
            <w:r w:rsidRPr="00F82690">
              <w:rPr>
                <w:rFonts w:ascii="Perpetua" w:hAnsi="Perpetua"/>
                <w:bCs/>
                <w:sz w:val="18"/>
                <w:szCs w:val="18"/>
              </w:rPr>
              <w:t xml:space="preserve"> b. </w:t>
            </w:r>
          </w:p>
          <w:p w:rsidR="00462144" w:rsidRPr="00F82690" w:rsidRDefault="00462144" w:rsidP="00462144">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Solve systems of equations</w:t>
            </w:r>
          </w:p>
          <w:p w:rsidR="00462144" w:rsidRPr="00F82690" w:rsidRDefault="00462144" w:rsidP="00D00C5B">
            <w:pPr>
              <w:rPr>
                <w:rFonts w:ascii="Perpetua" w:hAnsi="Perpetua"/>
                <w:bCs/>
                <w:sz w:val="18"/>
                <w:szCs w:val="18"/>
              </w:rPr>
            </w:pPr>
            <w:r w:rsidRPr="00F82690">
              <w:rPr>
                <w:rFonts w:ascii="Perpetua" w:hAnsi="Perpetua"/>
                <w:b/>
                <w:bCs/>
                <w:sz w:val="18"/>
                <w:szCs w:val="18"/>
              </w:rPr>
              <w:t>MCC9-12.A.REI.7</w:t>
            </w:r>
            <w:r w:rsidRPr="00F82690">
              <w:rPr>
                <w:rFonts w:ascii="Perpetua" w:hAnsi="Perpetua"/>
                <w:bCs/>
                <w:sz w:val="18"/>
                <w:szCs w:val="18"/>
              </w:rPr>
              <w:t xml:space="preserve"> Solve a simple system consisting of a linear equation and a quadratic equation in two variables algebraically and graphically. </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Interpret functions that arise in applications in terms of the context</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MCC9-12.F.IF.4</w:t>
            </w:r>
            <w:r w:rsidRPr="00F82690">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w:t>
            </w:r>
            <w:r w:rsidRPr="00BE4FA7">
              <w:rPr>
                <w:rFonts w:ascii="Perpetua" w:hAnsi="Perpetua"/>
                <w:bCs/>
                <w:strike/>
                <w:sz w:val="18"/>
                <w:szCs w:val="18"/>
              </w:rPr>
              <w:t>and periodicity</w:t>
            </w:r>
            <w:r w:rsidRPr="00F82690">
              <w:rPr>
                <w:rFonts w:ascii="Perpetua" w:hAnsi="Perpetua"/>
                <w:bCs/>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MCC9-12.F.IF.5</w:t>
            </w:r>
            <w:r w:rsidRPr="00F82690">
              <w:rPr>
                <w:rFonts w:ascii="Perpetua" w:hAnsi="Perpetua"/>
                <w:bCs/>
                <w:sz w:val="18"/>
                <w:szCs w:val="18"/>
              </w:rPr>
              <w:t xml:space="preserve"> Relate the domain of a function to its graph and, where applicable, to the quantitative relationship it describes</w:t>
            </w:r>
            <w:r w:rsidRPr="00F82690">
              <w:rPr>
                <w:rFonts w:ascii="Perpetua" w:hAnsi="Perpetua"/>
                <w:bCs/>
                <w:i/>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MCC9-12.F.IF.6</w:t>
            </w:r>
            <w:r w:rsidRPr="00F82690">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D00C5B">
            <w:pPr>
              <w:rPr>
                <w:rFonts w:ascii="Perpetua" w:hAnsi="Perpetua"/>
                <w:b/>
                <w:bCs/>
                <w:sz w:val="18"/>
                <w:szCs w:val="18"/>
                <w:u w:val="single"/>
              </w:rPr>
            </w:pPr>
            <w:r w:rsidRPr="00F82690">
              <w:rPr>
                <w:rFonts w:ascii="Perpetua" w:hAnsi="Perpetua"/>
                <w:bCs/>
                <w:sz w:val="18"/>
                <w:szCs w:val="18"/>
                <w:u w:val="single"/>
              </w:rPr>
              <w:br w:type="page"/>
            </w:r>
            <w:r w:rsidRPr="00F82690">
              <w:rPr>
                <w:rFonts w:ascii="Perpetua" w:hAnsi="Perpetua"/>
                <w:b/>
                <w:bCs/>
                <w:sz w:val="18"/>
                <w:szCs w:val="18"/>
                <w:u w:val="single"/>
              </w:rPr>
              <w:t>Analyze functions using different representations</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MCC9-12.F.IF.7</w:t>
            </w:r>
            <w:r w:rsidRPr="00F82690">
              <w:rPr>
                <w:rFonts w:ascii="Perpetua" w:hAnsi="Perpetua"/>
                <w:bCs/>
                <w:sz w:val="18"/>
                <w:szCs w:val="18"/>
              </w:rPr>
              <w:t xml:space="preserve"> Graph functions expressed symbolically and show key features of the graph, by hand in simple cases and using technology for more complicated cases.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D00C5B">
            <w:pPr>
              <w:pStyle w:val="Default"/>
              <w:rPr>
                <w:rFonts w:ascii="Perpetua" w:hAnsi="Perpetua"/>
                <w:sz w:val="18"/>
                <w:szCs w:val="18"/>
              </w:rPr>
            </w:pPr>
            <w:r w:rsidRPr="00F82690">
              <w:rPr>
                <w:rFonts w:ascii="Perpetua" w:hAnsi="Perpetua"/>
                <w:b/>
                <w:bCs/>
                <w:sz w:val="18"/>
                <w:szCs w:val="18"/>
              </w:rPr>
              <w:t>MCC9-12.F.IF.7a</w:t>
            </w:r>
            <w:r w:rsidRPr="00F82690">
              <w:rPr>
                <w:rFonts w:ascii="Perpetua" w:hAnsi="Perpetua"/>
                <w:bCs/>
                <w:sz w:val="18"/>
                <w:szCs w:val="18"/>
              </w:rPr>
              <w:t xml:space="preserve"> Graph </w:t>
            </w:r>
            <w:r w:rsidRPr="00BE4FA7">
              <w:rPr>
                <w:rFonts w:ascii="Perpetua" w:hAnsi="Perpetua"/>
                <w:bCs/>
                <w:strike/>
                <w:sz w:val="18"/>
                <w:szCs w:val="18"/>
              </w:rPr>
              <w:t>linear and</w:t>
            </w:r>
            <w:r w:rsidRPr="00F82690">
              <w:rPr>
                <w:rFonts w:ascii="Perpetua" w:hAnsi="Perpetua"/>
                <w:bCs/>
                <w:sz w:val="18"/>
                <w:szCs w:val="18"/>
              </w:rPr>
              <w:t xml:space="preserve"> quadratic functions and show </w:t>
            </w:r>
            <w:r w:rsidRPr="00F82690">
              <w:rPr>
                <w:rFonts w:ascii="Perpetua" w:hAnsi="Perpetua"/>
                <w:bCs/>
                <w:sz w:val="18"/>
                <w:szCs w:val="18"/>
              </w:rPr>
              <w:lastRenderedPageBreak/>
              <w:t>intercepts, maxima, and minima.</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MCC9-12.F.IF.8</w:t>
            </w:r>
            <w:r w:rsidRPr="00F82690">
              <w:rPr>
                <w:rFonts w:ascii="Perpetua" w:hAnsi="Perpetua"/>
                <w:bCs/>
                <w:sz w:val="18"/>
                <w:szCs w:val="18"/>
              </w:rPr>
              <w:t xml:space="preserve"> Write a function defined by an expression in different but equivalent forms to reveal and explain different properties of the function.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D00C5B">
            <w:pPr>
              <w:pStyle w:val="Default"/>
              <w:rPr>
                <w:rFonts w:ascii="Perpetua" w:hAnsi="Perpetua"/>
                <w:bCs/>
                <w:sz w:val="18"/>
                <w:szCs w:val="18"/>
              </w:rPr>
            </w:pPr>
            <w:r w:rsidRPr="00F82690">
              <w:rPr>
                <w:rFonts w:ascii="Perpetua" w:hAnsi="Perpetua"/>
                <w:b/>
                <w:bCs/>
                <w:sz w:val="18"/>
                <w:szCs w:val="18"/>
              </w:rPr>
              <w:t>MCC9-12.F.IF.8a</w:t>
            </w:r>
            <w:r w:rsidRPr="00F82690">
              <w:rPr>
                <w:rFonts w:ascii="Perpetua" w:hAnsi="Perpetua"/>
                <w:bCs/>
                <w:sz w:val="18"/>
                <w:szCs w:val="18"/>
              </w:rPr>
              <w:t xml:space="preserve"> Use the process of factoring and completing the square in a quadratic function to show zeros, extreme values, and symmetry of the graph, and interpret these in terms of a context. </w:t>
            </w:r>
          </w:p>
          <w:p w:rsidR="002D6DC5" w:rsidRPr="00F82690" w:rsidRDefault="002D6DC5" w:rsidP="00D00C5B">
            <w:pPr>
              <w:rPr>
                <w:rFonts w:ascii="Perpetua" w:hAnsi="Perpetua"/>
                <w:bCs/>
                <w:sz w:val="18"/>
                <w:szCs w:val="18"/>
              </w:rPr>
            </w:pPr>
            <w:r w:rsidRPr="00F82690">
              <w:rPr>
                <w:rFonts w:ascii="Perpetua" w:hAnsi="Perpetua"/>
                <w:b/>
                <w:bCs/>
                <w:sz w:val="18"/>
                <w:szCs w:val="18"/>
              </w:rPr>
              <w:t>MCC9-12.F.IF.9</w:t>
            </w:r>
            <w:r w:rsidRPr="00F82690">
              <w:rPr>
                <w:rFonts w:ascii="Perpetua" w:hAnsi="Perpetua"/>
                <w:bCs/>
                <w:sz w:val="18"/>
                <w:szCs w:val="18"/>
              </w:rPr>
              <w:t xml:space="preserve"> Compare properties of two functions each represented in a different way (algebraically, graphically, numerically in tables, or by verbal descriptions).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Build a function that models a relationship between two quantities</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MCC9-12.F.BF.1</w:t>
            </w:r>
            <w:r w:rsidRPr="00F82690">
              <w:rPr>
                <w:rFonts w:ascii="Perpetua" w:hAnsi="Perpetua"/>
                <w:bCs/>
                <w:sz w:val="18"/>
                <w:szCs w:val="18"/>
              </w:rPr>
              <w:t xml:space="preserve"> Write a function that describes a relationship between two quantities.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D00C5B">
            <w:pPr>
              <w:pStyle w:val="Default"/>
              <w:rPr>
                <w:rFonts w:ascii="Perpetua" w:hAnsi="Perpetua"/>
                <w:sz w:val="18"/>
                <w:szCs w:val="18"/>
              </w:rPr>
            </w:pPr>
            <w:r w:rsidRPr="00F82690">
              <w:rPr>
                <w:rFonts w:ascii="Perpetua" w:hAnsi="Perpetua"/>
                <w:b/>
                <w:bCs/>
                <w:sz w:val="18"/>
                <w:szCs w:val="18"/>
              </w:rPr>
              <w:t>MCC9-12.F.BF.1a</w:t>
            </w:r>
            <w:r w:rsidRPr="00F82690">
              <w:rPr>
                <w:rFonts w:ascii="Perpetua" w:hAnsi="Perpetua"/>
                <w:bCs/>
                <w:sz w:val="18"/>
                <w:szCs w:val="18"/>
              </w:rPr>
              <w:t xml:space="preserve"> Determine an explicit expression, a recursive process, or steps for calculation from a context.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CE7006" w:rsidRPr="00F82690" w:rsidRDefault="002D6DC5" w:rsidP="00D00C5B">
            <w:pPr>
              <w:rPr>
                <w:rFonts w:ascii="Perpetua" w:hAnsi="Perpetua"/>
                <w:sz w:val="18"/>
                <w:szCs w:val="18"/>
              </w:rPr>
            </w:pPr>
            <w:r w:rsidRPr="00F82690">
              <w:rPr>
                <w:rFonts w:ascii="Perpetua" w:hAnsi="Perpetua"/>
                <w:b/>
                <w:bCs/>
                <w:sz w:val="18"/>
                <w:szCs w:val="18"/>
              </w:rPr>
              <w:t>MCC9-12.F.BF.1b</w:t>
            </w:r>
            <w:r w:rsidRPr="00F82690">
              <w:rPr>
                <w:rFonts w:ascii="Perpetua" w:hAnsi="Perpetua"/>
                <w:bCs/>
                <w:sz w:val="18"/>
                <w:szCs w:val="18"/>
              </w:rPr>
              <w:t xml:space="preserve"> Combine standard function types using arithmetic operations.</w:t>
            </w:r>
            <w:r w:rsidR="00BE4FA7">
              <w:rPr>
                <w:rFonts w:ascii="Perpetua" w:hAnsi="Perpetua"/>
                <w:bCs/>
                <w:sz w:val="18"/>
                <w:szCs w:val="18"/>
              </w:rPr>
              <w:t xml:space="preserve">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Build new functions from existing functions</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MCC9-12.F.BF.3</w:t>
            </w:r>
            <w:r w:rsidRPr="00F82690">
              <w:rPr>
                <w:rFonts w:ascii="Perpetua" w:hAnsi="Perpetua"/>
                <w:bCs/>
                <w:sz w:val="18"/>
                <w:szCs w:val="18"/>
              </w:rPr>
              <w:t xml:space="preserve"> Identify the effect on the graph of replacing f(x) by f(x) + k, k f(x), f(</w:t>
            </w:r>
            <w:proofErr w:type="spellStart"/>
            <w:r w:rsidRPr="00F82690">
              <w:rPr>
                <w:rFonts w:ascii="Perpetua" w:hAnsi="Perpetua"/>
                <w:bCs/>
                <w:sz w:val="18"/>
                <w:szCs w:val="18"/>
              </w:rPr>
              <w:t>kx</w:t>
            </w:r>
            <w:proofErr w:type="spellEnd"/>
            <w:r w:rsidRPr="00F82690">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00BE4FA7">
              <w:rPr>
                <w:rFonts w:ascii="Perpetua" w:hAnsi="Perpetua" w:cs="Gotham-BookItalic"/>
                <w:i/>
                <w:iCs/>
                <w:sz w:val="16"/>
                <w:szCs w:val="16"/>
              </w:rPr>
              <w:t>(</w:t>
            </w:r>
            <w:r w:rsidR="00BE4FA7" w:rsidRPr="00F82690">
              <w:rPr>
                <w:rFonts w:ascii="Perpetua" w:hAnsi="Perpetua" w:cs="Gotham-BookItalic"/>
                <w:i/>
                <w:iCs/>
                <w:sz w:val="16"/>
                <w:szCs w:val="16"/>
              </w:rPr>
              <w:t>Focus on quadratic functions; compare with linear and exponential functions studied in Coordinate Algebra.</w:t>
            </w:r>
            <w:r w:rsidR="00BE4FA7">
              <w:rPr>
                <w:rFonts w:ascii="Perpetua" w:hAnsi="Perpetua" w:cs="Gotham-BookItalic"/>
                <w:i/>
                <w:iCs/>
                <w:sz w:val="16"/>
                <w:szCs w:val="16"/>
              </w:rPr>
              <w:t>)</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Construct and compare linear, quadratic, and exponential models and solve problems</w:t>
            </w:r>
          </w:p>
          <w:p w:rsidR="00CE7006" w:rsidRPr="00F82690" w:rsidRDefault="002D6DC5" w:rsidP="002D6DC5">
            <w:pPr>
              <w:pStyle w:val="Default"/>
              <w:rPr>
                <w:rFonts w:ascii="Perpetua" w:hAnsi="Perpetua"/>
                <w:sz w:val="18"/>
                <w:szCs w:val="18"/>
              </w:rPr>
            </w:pPr>
            <w:r w:rsidRPr="00F82690">
              <w:rPr>
                <w:rFonts w:ascii="Perpetua" w:hAnsi="Perpetua"/>
                <w:b/>
                <w:bCs/>
                <w:sz w:val="18"/>
                <w:szCs w:val="18"/>
              </w:rPr>
              <w:t>MCC9-12.F.LE.3</w:t>
            </w:r>
            <w:r w:rsidRPr="00F82690">
              <w:rPr>
                <w:rFonts w:ascii="Perpetua" w:hAnsi="Perpetua"/>
                <w:bCs/>
                <w:sz w:val="18"/>
                <w:szCs w:val="18"/>
              </w:rPr>
              <w:t xml:space="preserve"> Observe using graphs and tables that a quantity increasing exponentially eventually exceeds a quantity increasing linearly, </w:t>
            </w:r>
            <w:proofErr w:type="spellStart"/>
            <w:r w:rsidRPr="00F82690">
              <w:rPr>
                <w:rFonts w:ascii="Perpetua" w:hAnsi="Perpetua"/>
                <w:bCs/>
                <w:sz w:val="18"/>
                <w:szCs w:val="18"/>
              </w:rPr>
              <w:t>quadratically</w:t>
            </w:r>
            <w:proofErr w:type="spellEnd"/>
            <w:r w:rsidRPr="00F82690">
              <w:rPr>
                <w:rFonts w:ascii="Perpetua" w:hAnsi="Perpetua"/>
                <w:bCs/>
                <w:sz w:val="18"/>
                <w:szCs w:val="18"/>
              </w:rPr>
              <w:t>, or (more generally) as a polynomial function.</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F8606D" w:rsidRPr="00AE29E9" w:rsidRDefault="00F8606D" w:rsidP="00F8606D">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two categorical and quantitative variables</w:t>
            </w:r>
          </w:p>
          <w:p w:rsidR="00F8606D" w:rsidRPr="00AE29E9" w:rsidRDefault="00F8606D" w:rsidP="00F8606D">
            <w:pPr>
              <w:pStyle w:val="Default"/>
              <w:rPr>
                <w:rFonts w:ascii="Perpetua" w:hAnsi="Perpetua"/>
                <w:sz w:val="18"/>
                <w:szCs w:val="18"/>
              </w:rPr>
            </w:pPr>
            <w:r w:rsidRPr="00AE29E9">
              <w:rPr>
                <w:rFonts w:ascii="Perpetua" w:hAnsi="Perpetua"/>
                <w:b/>
                <w:bCs/>
                <w:sz w:val="18"/>
                <w:szCs w:val="18"/>
              </w:rPr>
              <w:t>MCC9-12.S.ID.6</w:t>
            </w:r>
            <w:r w:rsidRPr="00AE29E9">
              <w:rPr>
                <w:rFonts w:ascii="Perpetua" w:hAnsi="Perpetua"/>
                <w:bCs/>
                <w:sz w:val="18"/>
                <w:szCs w:val="18"/>
              </w:rPr>
              <w:t xml:space="preserve"> Represent data on two quantitative variables on a scatter plot, and describe how the variables are related.</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F8606D" w:rsidRPr="00AE29E9" w:rsidRDefault="00F8606D" w:rsidP="00F8606D">
            <w:pPr>
              <w:pStyle w:val="Default"/>
              <w:rPr>
                <w:rFonts w:ascii="Perpetua" w:hAnsi="Perpetua"/>
                <w:sz w:val="18"/>
                <w:szCs w:val="18"/>
              </w:rPr>
            </w:pPr>
            <w:r w:rsidRPr="00AE29E9">
              <w:rPr>
                <w:rFonts w:ascii="Perpetua" w:hAnsi="Perpetua"/>
                <w:b/>
                <w:bCs/>
                <w:sz w:val="18"/>
                <w:szCs w:val="18"/>
              </w:rPr>
              <w:t>MCC9-12.S.ID.6a</w:t>
            </w:r>
            <w:r w:rsidRPr="00AE29E9">
              <w:rPr>
                <w:rFonts w:ascii="Perpetua" w:hAnsi="Perpetua"/>
                <w:bCs/>
                <w:sz w:val="18"/>
                <w:szCs w:val="18"/>
              </w:rPr>
              <w:t xml:space="preserve"> Fit a function to the data; use functions fitted to data to solve problems in the context of the data. </w:t>
            </w:r>
            <w:proofErr w:type="gramStart"/>
            <w:r w:rsidRPr="00AE29E9">
              <w:rPr>
                <w:rFonts w:ascii="Perpetua" w:hAnsi="Perpetua"/>
                <w:bCs/>
                <w:sz w:val="18"/>
                <w:szCs w:val="18"/>
              </w:rPr>
              <w:t>Use given functions or choose</w:t>
            </w:r>
            <w:proofErr w:type="gramEnd"/>
            <w:r w:rsidRPr="00AE29E9">
              <w:rPr>
                <w:rFonts w:ascii="Perpetua" w:hAnsi="Perpetua"/>
                <w:bCs/>
                <w:sz w:val="18"/>
                <w:szCs w:val="18"/>
              </w:rPr>
              <w:t xml:space="preserve"> a function suggested by the context. Emphasize </w:t>
            </w:r>
            <w:r w:rsidRPr="00F8606D">
              <w:rPr>
                <w:rFonts w:ascii="Perpetua" w:hAnsi="Perpetua"/>
                <w:bCs/>
                <w:strike/>
                <w:sz w:val="18"/>
                <w:szCs w:val="18"/>
              </w:rPr>
              <w:t>linear</w:t>
            </w:r>
            <w:r w:rsidRPr="00AE29E9">
              <w:rPr>
                <w:rFonts w:ascii="Perpetua" w:hAnsi="Perpetua"/>
                <w:bCs/>
                <w:sz w:val="18"/>
                <w:szCs w:val="18"/>
              </w:rPr>
              <w:t xml:space="preserve">, </w:t>
            </w:r>
            <w:r w:rsidRPr="00F8606D">
              <w:rPr>
                <w:rFonts w:ascii="Perpetua" w:hAnsi="Perpetua"/>
                <w:bCs/>
                <w:sz w:val="18"/>
                <w:szCs w:val="18"/>
              </w:rPr>
              <w:t>quadratic</w:t>
            </w:r>
            <w:r w:rsidRPr="00AE29E9">
              <w:rPr>
                <w:rFonts w:ascii="Perpetua" w:hAnsi="Perpetua"/>
                <w:bCs/>
                <w:sz w:val="18"/>
                <w:szCs w:val="18"/>
              </w:rPr>
              <w:t xml:space="preserve">, </w:t>
            </w:r>
            <w:r w:rsidRPr="00F8606D">
              <w:rPr>
                <w:rFonts w:ascii="Perpetua" w:hAnsi="Perpetua"/>
                <w:bCs/>
                <w:strike/>
                <w:sz w:val="18"/>
                <w:szCs w:val="18"/>
              </w:rPr>
              <w:t>and exponential</w:t>
            </w:r>
            <w:r w:rsidRPr="00AE29E9">
              <w:rPr>
                <w:rFonts w:ascii="Perpetua" w:hAnsi="Perpetua"/>
                <w:bCs/>
                <w:sz w:val="18"/>
                <w:szCs w:val="18"/>
              </w:rPr>
              <w:t xml:space="preserve"> models.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131464" w:rsidRPr="00F82690" w:rsidRDefault="00131464" w:rsidP="00D83CCA">
            <w:pPr>
              <w:rPr>
                <w:rFonts w:ascii="Perpetua" w:hAnsi="Perpetua"/>
                <w:sz w:val="18"/>
                <w:szCs w:val="18"/>
              </w:rPr>
            </w:pPr>
          </w:p>
        </w:tc>
        <w:tc>
          <w:tcPr>
            <w:tcW w:w="4800" w:type="dxa"/>
            <w:gridSpan w:val="2"/>
            <w:tcBorders>
              <w:bottom w:val="single" w:sz="4" w:space="0" w:color="auto"/>
            </w:tcBorders>
            <w:shd w:val="clear" w:color="auto" w:fill="auto"/>
          </w:tcPr>
          <w:p w:rsidR="00802D1E" w:rsidRPr="00F82690" w:rsidRDefault="00802D1E" w:rsidP="00802D1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Solve systems of equations</w:t>
            </w:r>
          </w:p>
          <w:p w:rsidR="00802D1E" w:rsidRPr="00F82690" w:rsidRDefault="00802D1E" w:rsidP="00802D1E">
            <w:pPr>
              <w:rPr>
                <w:rFonts w:ascii="Perpetua" w:hAnsi="Perpetua"/>
                <w:bCs/>
                <w:sz w:val="18"/>
                <w:szCs w:val="18"/>
              </w:rPr>
            </w:pPr>
            <w:r w:rsidRPr="00F82690">
              <w:rPr>
                <w:rFonts w:ascii="Perpetua" w:hAnsi="Perpetua"/>
                <w:b/>
                <w:bCs/>
                <w:sz w:val="18"/>
                <w:szCs w:val="18"/>
              </w:rPr>
              <w:t>MCC9-12.A.REI.7</w:t>
            </w:r>
            <w:r w:rsidRPr="00F82690">
              <w:rPr>
                <w:rFonts w:ascii="Perpetua" w:hAnsi="Perpetua"/>
                <w:bCs/>
                <w:sz w:val="18"/>
                <w:szCs w:val="18"/>
              </w:rPr>
              <w:t xml:space="preserve"> Solve a simple system consisting of a linear equation and a quadratic equation in two variables algebraically and graphically. </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Translate between the geometric description and the equation for a conic section</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MCC9-12.G.GPE.1</w:t>
            </w:r>
            <w:r w:rsidRPr="00F82690">
              <w:rPr>
                <w:rFonts w:ascii="Perpetua" w:hAnsi="Perpetua"/>
                <w:bCs/>
                <w:sz w:val="18"/>
                <w:szCs w:val="18"/>
              </w:rPr>
              <w:t xml:space="preserve"> Derive the equation of a circle of given center and radius using the Pythagorean Theorem; complete the square to find the center and radius of a circle given by an equation. </w:t>
            </w:r>
          </w:p>
          <w:p w:rsidR="002D6DC5" w:rsidRPr="00F82690" w:rsidRDefault="002D6DC5" w:rsidP="002D6DC5">
            <w:pPr>
              <w:pStyle w:val="Default"/>
              <w:rPr>
                <w:rFonts w:ascii="Perpetua" w:hAnsi="Perpetua"/>
                <w:sz w:val="18"/>
                <w:szCs w:val="18"/>
              </w:rPr>
            </w:pPr>
            <w:r w:rsidRPr="00F82690">
              <w:rPr>
                <w:rFonts w:ascii="Perpetua" w:hAnsi="Perpetua"/>
                <w:b/>
                <w:bCs/>
                <w:sz w:val="18"/>
                <w:szCs w:val="18"/>
              </w:rPr>
              <w:t>MCC9-12.G.GPE.2</w:t>
            </w:r>
            <w:r w:rsidRPr="00F82690">
              <w:rPr>
                <w:rFonts w:ascii="Perpetua" w:hAnsi="Perpetua"/>
                <w:bCs/>
                <w:sz w:val="18"/>
                <w:szCs w:val="18"/>
              </w:rPr>
              <w:t xml:space="preserve"> Derive the equation of a parabola given a focus and directrix. </w:t>
            </w:r>
          </w:p>
          <w:p w:rsidR="002D6DC5" w:rsidRPr="00F82690" w:rsidRDefault="002D6DC5" w:rsidP="002D6DC5">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Use coordinates to prove simple geometric theorems algebraically</w:t>
            </w:r>
          </w:p>
          <w:p w:rsidR="00131464" w:rsidRPr="00F82690" w:rsidRDefault="002D6DC5" w:rsidP="002D6DC5">
            <w:pPr>
              <w:rPr>
                <w:rFonts w:ascii="Perpetua" w:hAnsi="Perpetua"/>
                <w:sz w:val="18"/>
                <w:szCs w:val="18"/>
              </w:rPr>
            </w:pPr>
            <w:r w:rsidRPr="00F82690">
              <w:rPr>
                <w:rFonts w:ascii="Perpetua" w:hAnsi="Perpetua"/>
                <w:b/>
                <w:bCs/>
                <w:sz w:val="18"/>
                <w:szCs w:val="18"/>
              </w:rPr>
              <w:t>MCC9-12.G.GPE.4</w:t>
            </w:r>
            <w:r w:rsidRPr="00F82690">
              <w:rPr>
                <w:rFonts w:ascii="Perpetua" w:hAnsi="Perpetua"/>
                <w:bCs/>
                <w:sz w:val="18"/>
                <w:szCs w:val="18"/>
              </w:rPr>
              <w:t xml:space="preserve"> Use coordinates to prove simple geometric theorems algebraically.</w:t>
            </w:r>
            <w:r w:rsidR="00F8606D">
              <w:rPr>
                <w:rFonts w:ascii="Perpetua" w:hAnsi="Perpetua"/>
                <w:bCs/>
                <w:sz w:val="18"/>
                <w:szCs w:val="18"/>
              </w:rPr>
              <w:t xml:space="preserve"> </w:t>
            </w:r>
            <w:r w:rsidR="00F8606D" w:rsidRPr="00F8606D">
              <w:rPr>
                <w:rFonts w:ascii="Perpetua" w:hAnsi="Perpetua" w:cs="Gotham-BookItalic"/>
                <w:i/>
                <w:iCs/>
                <w:color w:val="000000"/>
                <w:sz w:val="16"/>
                <w:szCs w:val="16"/>
              </w:rPr>
              <w:t>(Restrict to context of circles and parabolas)</w:t>
            </w:r>
          </w:p>
        </w:tc>
        <w:tc>
          <w:tcPr>
            <w:tcW w:w="4800" w:type="dxa"/>
            <w:tcBorders>
              <w:bottom w:val="single" w:sz="4" w:space="0" w:color="auto"/>
            </w:tcBorders>
          </w:tcPr>
          <w:p w:rsidR="004C78CE" w:rsidRPr="00F82690" w:rsidRDefault="004C78CE" w:rsidP="004C78C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independence and conditional probability and use them to interpret data</w:t>
            </w:r>
          </w:p>
          <w:p w:rsidR="004C78CE" w:rsidRPr="00F82690" w:rsidRDefault="004C78CE" w:rsidP="004C78CE">
            <w:pPr>
              <w:pStyle w:val="Default"/>
              <w:rPr>
                <w:rFonts w:ascii="Perpetua" w:hAnsi="Perpetua"/>
                <w:sz w:val="18"/>
                <w:szCs w:val="18"/>
              </w:rPr>
            </w:pPr>
            <w:r w:rsidRPr="00F82690">
              <w:rPr>
                <w:rFonts w:ascii="Perpetua" w:hAnsi="Perpetua"/>
                <w:b/>
                <w:bCs/>
                <w:sz w:val="18"/>
                <w:szCs w:val="18"/>
              </w:rPr>
              <w:t>MCC9-12.S.CP.1</w:t>
            </w:r>
            <w:r w:rsidRPr="00F82690">
              <w:rPr>
                <w:rFonts w:ascii="Perpetua" w:hAnsi="Perpetua"/>
                <w:bCs/>
                <w:sz w:val="18"/>
                <w:szCs w:val="18"/>
              </w:rPr>
              <w:t xml:space="preserve"> Describe events as subsets of a sample space (the set of outcomes) using characteristics (or categories) of the outcomes, or as unions, intersections, or complements of other events (“or,” “and,” “not”).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C78CE" w:rsidRPr="00F82690" w:rsidRDefault="004C78CE" w:rsidP="004C78CE">
            <w:pPr>
              <w:pStyle w:val="Default"/>
              <w:rPr>
                <w:rFonts w:ascii="Perpetua" w:hAnsi="Perpetua"/>
                <w:sz w:val="18"/>
                <w:szCs w:val="18"/>
              </w:rPr>
            </w:pPr>
            <w:r w:rsidRPr="00F82690">
              <w:rPr>
                <w:rFonts w:ascii="Perpetua" w:hAnsi="Perpetua"/>
                <w:b/>
                <w:bCs/>
                <w:sz w:val="18"/>
                <w:szCs w:val="18"/>
              </w:rPr>
              <w:t>MCC9-12.S.CP.2</w:t>
            </w:r>
            <w:r w:rsidRPr="00F82690">
              <w:rPr>
                <w:rFonts w:ascii="Perpetua" w:hAnsi="Perpetua"/>
                <w:bCs/>
                <w:sz w:val="18"/>
                <w:szCs w:val="18"/>
              </w:rPr>
              <w:t xml:space="preserve"> Understand that two events A and B are independent if the probability of A and B occurring together is the product of their probabilities, and use this characterization to determine if they are independent.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C78CE" w:rsidRPr="00F82690" w:rsidRDefault="004C78CE" w:rsidP="004C78CE">
            <w:pPr>
              <w:pStyle w:val="Default"/>
              <w:rPr>
                <w:rFonts w:ascii="Perpetua" w:hAnsi="Perpetua"/>
                <w:sz w:val="18"/>
                <w:szCs w:val="18"/>
              </w:rPr>
            </w:pPr>
            <w:r w:rsidRPr="00F82690">
              <w:rPr>
                <w:rFonts w:ascii="Perpetua" w:hAnsi="Perpetua"/>
                <w:b/>
                <w:bCs/>
                <w:sz w:val="18"/>
                <w:szCs w:val="18"/>
              </w:rPr>
              <w:t>MCC9-12.S.CP.3</w:t>
            </w:r>
            <w:r w:rsidRPr="00F82690">
              <w:rPr>
                <w:rFonts w:ascii="Perpetua" w:hAnsi="Perpetua"/>
                <w:bCs/>
                <w:sz w:val="18"/>
                <w:szCs w:val="18"/>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C78CE" w:rsidRPr="00F82690" w:rsidRDefault="004C78CE" w:rsidP="004C78CE">
            <w:pPr>
              <w:pStyle w:val="Default"/>
              <w:rPr>
                <w:rFonts w:ascii="Perpetua" w:hAnsi="Perpetua"/>
                <w:sz w:val="18"/>
                <w:szCs w:val="18"/>
              </w:rPr>
            </w:pPr>
            <w:r w:rsidRPr="00F82690">
              <w:rPr>
                <w:rFonts w:ascii="Perpetua" w:hAnsi="Perpetua"/>
                <w:b/>
                <w:bCs/>
                <w:sz w:val="18"/>
                <w:szCs w:val="18"/>
              </w:rPr>
              <w:t>MCC9-12.S.CP.4</w:t>
            </w:r>
            <w:r w:rsidRPr="00F82690">
              <w:rPr>
                <w:rFonts w:ascii="Perpetua" w:hAnsi="Perpetua"/>
                <w:bCs/>
                <w:sz w:val="18"/>
                <w:szCs w:val="18"/>
              </w:rPr>
              <w:t xml:space="preserve"> Construct and interpret two-way frequency tables of data when two categories are associated with each object being classified. Use the two-way table as a sample space to decide if events are independent and to approximate conditional probabilities.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C78CE" w:rsidRPr="00F82690" w:rsidRDefault="004C78CE" w:rsidP="004C78CE">
            <w:pPr>
              <w:pStyle w:val="Default"/>
              <w:rPr>
                <w:rFonts w:ascii="Perpetua" w:hAnsi="Perpetua"/>
                <w:sz w:val="18"/>
                <w:szCs w:val="18"/>
              </w:rPr>
            </w:pPr>
            <w:r w:rsidRPr="00F82690">
              <w:rPr>
                <w:rFonts w:ascii="Perpetua" w:hAnsi="Perpetua"/>
                <w:b/>
                <w:bCs/>
                <w:sz w:val="18"/>
                <w:szCs w:val="18"/>
              </w:rPr>
              <w:t>MCC9-12.S.CP.5</w:t>
            </w:r>
            <w:r w:rsidRPr="00F82690">
              <w:rPr>
                <w:rFonts w:ascii="Perpetua" w:hAnsi="Perpetua"/>
                <w:bCs/>
                <w:sz w:val="18"/>
                <w:szCs w:val="18"/>
              </w:rPr>
              <w:t xml:space="preserve"> Recognize and explain the concepts of conditional probability and independence in everyday language and everyday situations.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4C78CE" w:rsidRPr="00F82690" w:rsidRDefault="004C78CE" w:rsidP="004C78C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Use the rules of probability to compute probabilities of compound events in a uniform probability model</w:t>
            </w:r>
          </w:p>
          <w:p w:rsidR="004C78CE" w:rsidRPr="00F82690" w:rsidRDefault="004C78CE" w:rsidP="004C78CE">
            <w:pPr>
              <w:pStyle w:val="Default"/>
              <w:rPr>
                <w:rFonts w:ascii="Perpetua" w:hAnsi="Perpetua"/>
                <w:bCs/>
                <w:sz w:val="18"/>
                <w:szCs w:val="18"/>
              </w:rPr>
            </w:pPr>
            <w:r w:rsidRPr="00F82690">
              <w:rPr>
                <w:rFonts w:ascii="Perpetua" w:hAnsi="Perpetua"/>
                <w:b/>
                <w:bCs/>
                <w:sz w:val="18"/>
                <w:szCs w:val="18"/>
              </w:rPr>
              <w:t>MCC9-12.S.CP.6</w:t>
            </w:r>
            <w:r w:rsidRPr="00F82690">
              <w:rPr>
                <w:rFonts w:ascii="Perpetua" w:hAnsi="Perpetua"/>
                <w:bCs/>
                <w:sz w:val="18"/>
                <w:szCs w:val="18"/>
              </w:rPr>
              <w:t xml:space="preserve"> Find the conditional probability of A given B as the fraction of B’s outcomes that also belong to A, and interpret the answer in terms of the model.</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131464" w:rsidRPr="00F82690" w:rsidRDefault="004C78CE" w:rsidP="004C78CE">
            <w:pPr>
              <w:rPr>
                <w:rFonts w:ascii="Perpetua" w:hAnsi="Perpetua"/>
                <w:sz w:val="18"/>
                <w:szCs w:val="18"/>
              </w:rPr>
            </w:pPr>
            <w:r w:rsidRPr="00F82690">
              <w:rPr>
                <w:rFonts w:ascii="Perpetua" w:hAnsi="Perpetua"/>
                <w:b/>
                <w:bCs/>
                <w:sz w:val="18"/>
                <w:szCs w:val="18"/>
              </w:rPr>
              <w:t>MCC9-12.S.CP.7</w:t>
            </w:r>
            <w:r w:rsidRPr="00F82690">
              <w:rPr>
                <w:rFonts w:ascii="Perpetua" w:hAnsi="Perpetua"/>
                <w:bCs/>
                <w:sz w:val="18"/>
                <w:szCs w:val="18"/>
              </w:rPr>
              <w:t xml:space="preserve"> Apply the Addition Rule, </w:t>
            </w:r>
            <w:proofErr w:type="gramStart"/>
            <w:r w:rsidRPr="00F82690">
              <w:rPr>
                <w:rFonts w:ascii="Perpetua" w:hAnsi="Perpetua"/>
                <w:bCs/>
                <w:sz w:val="18"/>
                <w:szCs w:val="18"/>
              </w:rPr>
              <w:t>P(</w:t>
            </w:r>
            <w:proofErr w:type="gramEnd"/>
            <w:r w:rsidRPr="00F82690">
              <w:rPr>
                <w:rFonts w:ascii="Perpetua" w:hAnsi="Perpetua"/>
                <w:bCs/>
                <w:sz w:val="18"/>
                <w:szCs w:val="18"/>
              </w:rPr>
              <w:t xml:space="preserve">A or B) = P(A) + P(B) </w:t>
            </w:r>
            <w:r w:rsidRPr="00F82690">
              <w:rPr>
                <w:rFonts w:ascii="Perpetua" w:hAnsi="Perpetua"/>
                <w:bCs/>
                <w:sz w:val="18"/>
                <w:szCs w:val="18"/>
              </w:rPr>
              <w:lastRenderedPageBreak/>
              <w:t>– P(A and B), and interpret the answer in terms of the model.</w:t>
            </w:r>
            <w:r w:rsidRPr="00F82690">
              <w:rPr>
                <w:rFonts w:ascii="Perpetua" w:eastAsia="MS Mincho" w:hAnsi="MS Mincho"/>
                <w:bCs/>
                <w:sz w:val="18"/>
                <w:szCs w:val="18"/>
                <w:vertAlign w:val="superscript"/>
              </w:rPr>
              <w:t>★</w:t>
            </w:r>
          </w:p>
        </w:tc>
      </w:tr>
      <w:tr w:rsidR="00131464" w:rsidRPr="00334794" w:rsidTr="00D83CCA">
        <w:tblPrEx>
          <w:shd w:val="clear" w:color="auto" w:fill="auto"/>
        </w:tblPrEx>
        <w:tc>
          <w:tcPr>
            <w:tcW w:w="4800" w:type="dxa"/>
            <w:tcBorders>
              <w:bottom w:val="single" w:sz="4" w:space="0" w:color="auto"/>
            </w:tcBorders>
            <w:shd w:val="clear" w:color="auto" w:fill="999999"/>
          </w:tcPr>
          <w:p w:rsidR="00131464" w:rsidRPr="00FC7766" w:rsidRDefault="00131464" w:rsidP="00D83CCA">
            <w:pPr>
              <w:jc w:val="center"/>
              <w:rPr>
                <w:sz w:val="16"/>
                <w:szCs w:val="16"/>
              </w:rPr>
            </w:pPr>
          </w:p>
        </w:tc>
        <w:tc>
          <w:tcPr>
            <w:tcW w:w="4800" w:type="dxa"/>
            <w:gridSpan w:val="2"/>
            <w:tcBorders>
              <w:bottom w:val="single" w:sz="4" w:space="0" w:color="auto"/>
            </w:tcBorders>
            <w:shd w:val="clear" w:color="auto" w:fill="999999"/>
          </w:tcPr>
          <w:p w:rsidR="00131464" w:rsidRPr="00FC7766" w:rsidRDefault="00131464" w:rsidP="00D83CCA">
            <w:pPr>
              <w:jc w:val="center"/>
              <w:rPr>
                <w:sz w:val="16"/>
                <w:szCs w:val="16"/>
              </w:rPr>
            </w:pPr>
          </w:p>
        </w:tc>
        <w:tc>
          <w:tcPr>
            <w:tcW w:w="4800" w:type="dxa"/>
            <w:tcBorders>
              <w:bottom w:val="single" w:sz="4" w:space="0" w:color="auto"/>
            </w:tcBorders>
            <w:shd w:val="clear" w:color="auto" w:fill="999999"/>
          </w:tcPr>
          <w:p w:rsidR="00131464" w:rsidRPr="00FC7766" w:rsidRDefault="00131464" w:rsidP="00D83CCA">
            <w:pPr>
              <w:rPr>
                <w:sz w:val="16"/>
                <w:szCs w:val="16"/>
              </w:rPr>
            </w:pPr>
          </w:p>
        </w:tc>
      </w:tr>
    </w:tbl>
    <w:p w:rsidR="006126AE" w:rsidRDefault="006126AE" w:rsidP="005F1B33">
      <w:pPr>
        <w:pStyle w:val="Default"/>
        <w:jc w:val="both"/>
        <w:rPr>
          <w:sz w:val="16"/>
          <w:szCs w:val="16"/>
        </w:rPr>
      </w:pPr>
    </w:p>
    <w:sectPr w:rsidR="006126AE" w:rsidSect="00065978">
      <w:headerReference w:type="default" r:id="rId11"/>
      <w:footerReference w:type="default" r:id="rId12"/>
      <w:pgSz w:w="15840" w:h="12240" w:orient="landscape" w:code="1"/>
      <w:pgMar w:top="1008" w:right="576" w:bottom="720" w:left="576" w:header="720" w:footer="34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0A9" w:rsidRDefault="009A60A9" w:rsidP="00732582">
      <w:r>
        <w:separator/>
      </w:r>
    </w:p>
  </w:endnote>
  <w:endnote w:type="continuationSeparator" w:id="0">
    <w:p w:rsidR="009A60A9" w:rsidRDefault="009A60A9"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862" w:rsidRDefault="00F40862" w:rsidP="00F40862">
    <w:pPr>
      <w:pStyle w:val="Footer"/>
      <w:jc w:val="center"/>
      <w:rPr>
        <w:sz w:val="16"/>
        <w:szCs w:val="16"/>
      </w:rPr>
    </w:pPr>
    <w:r>
      <w:rPr>
        <w:sz w:val="16"/>
        <w:szCs w:val="16"/>
      </w:rPr>
      <w:t>Georgia Department of Education</w:t>
    </w:r>
  </w:p>
  <w:p w:rsidR="00F40862" w:rsidRDefault="00F40862" w:rsidP="00F40862">
    <w:pPr>
      <w:pStyle w:val="Footer"/>
      <w:jc w:val="center"/>
      <w:rPr>
        <w:sz w:val="16"/>
        <w:szCs w:val="16"/>
      </w:rPr>
    </w:pPr>
    <w:r>
      <w:rPr>
        <w:sz w:val="16"/>
        <w:szCs w:val="16"/>
      </w:rPr>
      <w:t xml:space="preserve">Dr. John D. Barge, State School Superintendent  </w:t>
    </w:r>
  </w:p>
  <w:p w:rsidR="00F40862" w:rsidRDefault="00F87C0C" w:rsidP="00F40862">
    <w:pPr>
      <w:pStyle w:val="Footer"/>
      <w:jc w:val="center"/>
      <w:rPr>
        <w:sz w:val="16"/>
        <w:szCs w:val="16"/>
      </w:rPr>
    </w:pPr>
    <w:r>
      <w:rPr>
        <w:sz w:val="16"/>
        <w:szCs w:val="16"/>
      </w:rPr>
      <w:t>July 2014</w:t>
    </w:r>
  </w:p>
  <w:p w:rsidR="00AC003E" w:rsidRPr="00F40862" w:rsidRDefault="00F40862" w:rsidP="00F40862">
    <w:pPr>
      <w:pStyle w:val="Footer"/>
      <w:jc w:val="center"/>
      <w:rPr>
        <w:sz w:val="16"/>
        <w:szCs w:val="16"/>
      </w:rPr>
    </w:pPr>
    <w:r>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0A9" w:rsidRDefault="009A60A9" w:rsidP="00732582">
      <w:r>
        <w:separator/>
      </w:r>
    </w:p>
  </w:footnote>
  <w:footnote w:type="continuationSeparator" w:id="0">
    <w:p w:rsidR="009A60A9" w:rsidRDefault="009A60A9"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65A8"/>
    <w:rsid w:val="000275D7"/>
    <w:rsid w:val="00035B9C"/>
    <w:rsid w:val="000649FD"/>
    <w:rsid w:val="00065978"/>
    <w:rsid w:val="00067AEC"/>
    <w:rsid w:val="000738C8"/>
    <w:rsid w:val="000B548C"/>
    <w:rsid w:val="000B6B36"/>
    <w:rsid w:val="000E578F"/>
    <w:rsid w:val="0011487D"/>
    <w:rsid w:val="00123447"/>
    <w:rsid w:val="00131464"/>
    <w:rsid w:val="00162752"/>
    <w:rsid w:val="00193FEE"/>
    <w:rsid w:val="001D0BE4"/>
    <w:rsid w:val="00206431"/>
    <w:rsid w:val="002221E4"/>
    <w:rsid w:val="00277A5A"/>
    <w:rsid w:val="002B038F"/>
    <w:rsid w:val="002D6DC5"/>
    <w:rsid w:val="002E738D"/>
    <w:rsid w:val="00300FFB"/>
    <w:rsid w:val="00312C50"/>
    <w:rsid w:val="003401B5"/>
    <w:rsid w:val="00362CA0"/>
    <w:rsid w:val="0036475B"/>
    <w:rsid w:val="003675F5"/>
    <w:rsid w:val="00372623"/>
    <w:rsid w:val="00395281"/>
    <w:rsid w:val="003B16FB"/>
    <w:rsid w:val="003C2B8B"/>
    <w:rsid w:val="003F0F2A"/>
    <w:rsid w:val="003F3DC6"/>
    <w:rsid w:val="00421B41"/>
    <w:rsid w:val="004333AA"/>
    <w:rsid w:val="00434DE7"/>
    <w:rsid w:val="00452FD9"/>
    <w:rsid w:val="00462144"/>
    <w:rsid w:val="00465966"/>
    <w:rsid w:val="004A140A"/>
    <w:rsid w:val="004A36B3"/>
    <w:rsid w:val="004C2336"/>
    <w:rsid w:val="004C3DFC"/>
    <w:rsid w:val="004C78CE"/>
    <w:rsid w:val="004D5457"/>
    <w:rsid w:val="004F60DC"/>
    <w:rsid w:val="00527E3E"/>
    <w:rsid w:val="005516D9"/>
    <w:rsid w:val="00564DE3"/>
    <w:rsid w:val="00581BE3"/>
    <w:rsid w:val="00596D05"/>
    <w:rsid w:val="005A3F19"/>
    <w:rsid w:val="005A5EAD"/>
    <w:rsid w:val="005A7FDE"/>
    <w:rsid w:val="005C6E8D"/>
    <w:rsid w:val="005E1583"/>
    <w:rsid w:val="005E26FD"/>
    <w:rsid w:val="005E562F"/>
    <w:rsid w:val="005F1B33"/>
    <w:rsid w:val="00604948"/>
    <w:rsid w:val="006126AE"/>
    <w:rsid w:val="00616A10"/>
    <w:rsid w:val="0061752E"/>
    <w:rsid w:val="00625F91"/>
    <w:rsid w:val="00647222"/>
    <w:rsid w:val="0065642C"/>
    <w:rsid w:val="00666879"/>
    <w:rsid w:val="00675C11"/>
    <w:rsid w:val="006F7F57"/>
    <w:rsid w:val="007273C7"/>
    <w:rsid w:val="00732582"/>
    <w:rsid w:val="00746B18"/>
    <w:rsid w:val="007546C2"/>
    <w:rsid w:val="00764354"/>
    <w:rsid w:val="00771767"/>
    <w:rsid w:val="0078491E"/>
    <w:rsid w:val="00791DE6"/>
    <w:rsid w:val="007A453C"/>
    <w:rsid w:val="007B74A7"/>
    <w:rsid w:val="007D5E2E"/>
    <w:rsid w:val="007E1187"/>
    <w:rsid w:val="007F15A9"/>
    <w:rsid w:val="007F25DC"/>
    <w:rsid w:val="007F61F9"/>
    <w:rsid w:val="00802D1E"/>
    <w:rsid w:val="0081696A"/>
    <w:rsid w:val="008211B1"/>
    <w:rsid w:val="00861FE1"/>
    <w:rsid w:val="0086201F"/>
    <w:rsid w:val="008638C3"/>
    <w:rsid w:val="0087316A"/>
    <w:rsid w:val="008D2FB9"/>
    <w:rsid w:val="008D5782"/>
    <w:rsid w:val="008F3BA5"/>
    <w:rsid w:val="008F6E1D"/>
    <w:rsid w:val="009057E9"/>
    <w:rsid w:val="009429EF"/>
    <w:rsid w:val="00974FAD"/>
    <w:rsid w:val="00976CB4"/>
    <w:rsid w:val="00987D16"/>
    <w:rsid w:val="00993B91"/>
    <w:rsid w:val="009946D4"/>
    <w:rsid w:val="009965D4"/>
    <w:rsid w:val="009A60A9"/>
    <w:rsid w:val="009F675B"/>
    <w:rsid w:val="00A06DE8"/>
    <w:rsid w:val="00A37FB5"/>
    <w:rsid w:val="00A4637E"/>
    <w:rsid w:val="00A710C8"/>
    <w:rsid w:val="00A80A8C"/>
    <w:rsid w:val="00A94285"/>
    <w:rsid w:val="00AA4C2B"/>
    <w:rsid w:val="00AC003E"/>
    <w:rsid w:val="00B532B7"/>
    <w:rsid w:val="00B552E1"/>
    <w:rsid w:val="00B606F4"/>
    <w:rsid w:val="00B774CB"/>
    <w:rsid w:val="00B87ACE"/>
    <w:rsid w:val="00BB4177"/>
    <w:rsid w:val="00BD4CD2"/>
    <w:rsid w:val="00BE4FA7"/>
    <w:rsid w:val="00BE79F6"/>
    <w:rsid w:val="00C04A16"/>
    <w:rsid w:val="00C12AE8"/>
    <w:rsid w:val="00C229D2"/>
    <w:rsid w:val="00C406FB"/>
    <w:rsid w:val="00C51EEB"/>
    <w:rsid w:val="00C559AE"/>
    <w:rsid w:val="00C63904"/>
    <w:rsid w:val="00C83272"/>
    <w:rsid w:val="00C83D1C"/>
    <w:rsid w:val="00C933F9"/>
    <w:rsid w:val="00C949FF"/>
    <w:rsid w:val="00CD4123"/>
    <w:rsid w:val="00CD5413"/>
    <w:rsid w:val="00CD7AC5"/>
    <w:rsid w:val="00CE1B5B"/>
    <w:rsid w:val="00CE7006"/>
    <w:rsid w:val="00D001AC"/>
    <w:rsid w:val="00D00C5B"/>
    <w:rsid w:val="00D06411"/>
    <w:rsid w:val="00D47C5E"/>
    <w:rsid w:val="00D52BF0"/>
    <w:rsid w:val="00D86238"/>
    <w:rsid w:val="00D936BA"/>
    <w:rsid w:val="00DA0D5C"/>
    <w:rsid w:val="00DA3735"/>
    <w:rsid w:val="00DB1F54"/>
    <w:rsid w:val="00E13C0E"/>
    <w:rsid w:val="00E22426"/>
    <w:rsid w:val="00E26F65"/>
    <w:rsid w:val="00E36467"/>
    <w:rsid w:val="00E76441"/>
    <w:rsid w:val="00E82B53"/>
    <w:rsid w:val="00EB6A75"/>
    <w:rsid w:val="00EB7244"/>
    <w:rsid w:val="00EC2A8A"/>
    <w:rsid w:val="00EE6F6B"/>
    <w:rsid w:val="00F259CE"/>
    <w:rsid w:val="00F37F75"/>
    <w:rsid w:val="00F40862"/>
    <w:rsid w:val="00F434BF"/>
    <w:rsid w:val="00F44686"/>
    <w:rsid w:val="00F77099"/>
    <w:rsid w:val="00F82690"/>
    <w:rsid w:val="00F8606D"/>
    <w:rsid w:val="00F87C0C"/>
    <w:rsid w:val="00FA12B3"/>
    <w:rsid w:val="00FD5CAC"/>
    <w:rsid w:val="00FE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7EDD4-3BBC-4381-B8F0-691962023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3196</Words>
  <Characters>18222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Georgia Performance Standards</vt:lpstr>
    </vt:vector>
  </TitlesOfParts>
  <Company>Georgia Department of Education</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8</cp:revision>
  <cp:lastPrinted>2011-10-21T16:27:00Z</cp:lastPrinted>
  <dcterms:created xsi:type="dcterms:W3CDTF">2011-11-22T17:53:00Z</dcterms:created>
  <dcterms:modified xsi:type="dcterms:W3CDTF">2014-06-23T11:37:00Z</dcterms:modified>
</cp:coreProperties>
</file>